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Default="00845D02" w:rsidP="00845D02">
      <w:pPr>
        <w:pStyle w:val="NoSpacing"/>
        <w:ind w:firstLine="720"/>
        <w:jc w:val="center"/>
        <w:rPr>
          <w:rFonts w:ascii="Times New Roman" w:hAnsi="Times New Roman" w:cs="Times New Roman"/>
        </w:rPr>
      </w:pPr>
    </w:p>
    <w:p w:rsidR="00845D02" w:rsidRPr="00845D02" w:rsidRDefault="00A55409" w:rsidP="00845D02">
      <w:pPr>
        <w:pStyle w:val="NoSpacing"/>
        <w:ind w:firstLine="720"/>
        <w:jc w:val="center"/>
        <w:rPr>
          <w:rFonts w:ascii="Times New Roman" w:hAnsi="Times New Roman" w:cs="Times New Roman"/>
        </w:rPr>
      </w:pPr>
      <w:r w:rsidRPr="00845D02">
        <w:rPr>
          <w:rFonts w:ascii="Times New Roman" w:hAnsi="Times New Roman" w:cs="Times New Roman"/>
        </w:rPr>
        <w:t>GDP PREDICTION</w:t>
      </w:r>
    </w:p>
    <w:p w:rsidR="00845D02" w:rsidRPr="00950351" w:rsidRDefault="00A55409" w:rsidP="00845D02">
      <w:pPr>
        <w:pStyle w:val="NoSpacing"/>
        <w:ind w:firstLine="720"/>
        <w:jc w:val="center"/>
        <w:rPr>
          <w:rFonts w:ascii="Times New Roman" w:hAnsi="Times New Roman" w:cs="Times New Roman"/>
        </w:rPr>
      </w:pPr>
      <w:r w:rsidRPr="00950351">
        <w:rPr>
          <w:rFonts w:ascii="Times New Roman" w:hAnsi="Times New Roman" w:cs="Times New Roman"/>
        </w:rPr>
        <w:t>Your name</w:t>
      </w:r>
    </w:p>
    <w:p w:rsidR="00845D02" w:rsidRPr="00950351" w:rsidRDefault="00A55409" w:rsidP="00845D02">
      <w:pPr>
        <w:pStyle w:val="NoSpacing"/>
        <w:tabs>
          <w:tab w:val="left" w:pos="1620"/>
        </w:tabs>
        <w:ind w:firstLine="720"/>
        <w:jc w:val="center"/>
        <w:rPr>
          <w:rFonts w:ascii="Times New Roman" w:hAnsi="Times New Roman" w:cs="Times New Roman"/>
        </w:rPr>
      </w:pPr>
      <w:sdt>
        <w:sdtPr>
          <w:rPr>
            <w:rFonts w:ascii="Times New Roman" w:hAnsi="Times New Roman" w:cs="Times New Roman"/>
          </w:rPr>
          <w:alias w:val="Instructor Name:"/>
          <w:tag w:val="Instructor Name:"/>
          <w:id w:val="1392545257"/>
          <w:placeholder>
            <w:docPart w:val="552B4DD47E24444DA52BEB3C082F670C"/>
          </w:placeholder>
          <w:temporary/>
          <w:showingPlcHdr/>
          <w15:appearance w15:val="hidden"/>
        </w:sdtPr>
        <w:sdtEndPr/>
        <w:sdtContent>
          <w:r w:rsidRPr="00950351">
            <w:rPr>
              <w:rFonts w:ascii="Times New Roman" w:hAnsi="Times New Roman" w:cs="Times New Roman"/>
            </w:rPr>
            <w:t>Instructor Name</w:t>
          </w:r>
        </w:sdtContent>
      </w:sdt>
    </w:p>
    <w:p w:rsidR="00845D02" w:rsidRDefault="00A55409" w:rsidP="00845D02">
      <w:pPr>
        <w:pStyle w:val="NoSpacing"/>
        <w:ind w:firstLine="720"/>
        <w:jc w:val="center"/>
        <w:rPr>
          <w:rFonts w:ascii="Times New Roman" w:hAnsi="Times New Roman" w:cs="Times New Roman"/>
        </w:rPr>
      </w:pPr>
      <w:sdt>
        <w:sdtPr>
          <w:rPr>
            <w:rFonts w:ascii="Times New Roman" w:hAnsi="Times New Roman" w:cs="Times New Roman"/>
          </w:rPr>
          <w:alias w:val="Course Number:"/>
          <w:tag w:val="Course Number:"/>
          <w:id w:val="1249771000"/>
          <w:placeholder>
            <w:docPart w:val="BAB5C7ED798A427FA6ACDA7C939F4B43"/>
          </w:placeholder>
          <w:temporary/>
          <w:showingPlcHdr/>
          <w15:appearance w15:val="hidden"/>
        </w:sdtPr>
        <w:sdtEndPr/>
        <w:sdtContent>
          <w:r w:rsidRPr="00950351">
            <w:rPr>
              <w:rFonts w:ascii="Times New Roman" w:hAnsi="Times New Roman" w:cs="Times New Roman"/>
            </w:rPr>
            <w:t>Course Number</w:t>
          </w:r>
        </w:sdtContent>
      </w:sdt>
    </w:p>
    <w:p w:rsidR="00845D02" w:rsidRDefault="00A55409" w:rsidP="00845D02">
      <w:pPr>
        <w:pStyle w:val="NoSpacing"/>
        <w:ind w:firstLine="720"/>
        <w:jc w:val="center"/>
        <w:rPr>
          <w:rFonts w:ascii="Times New Roman" w:hAnsi="Times New Roman" w:cs="Times New Roman"/>
          <w:b/>
        </w:rPr>
      </w:pPr>
      <w:sdt>
        <w:sdtPr>
          <w:rPr>
            <w:rFonts w:ascii="Times New Roman" w:hAnsi="Times New Roman" w:cs="Times New Roman"/>
          </w:rPr>
          <w:alias w:val="Date:"/>
          <w:tag w:val="Date:"/>
          <w:id w:val="518209038"/>
          <w:placeholder>
            <w:docPart w:val="E507DE79E4124F218F9B2432240E4259"/>
          </w:placeholder>
          <w:temporary/>
          <w:showingPlcHdr/>
          <w15:appearance w15:val="hidden"/>
        </w:sdtPr>
        <w:sdtEndPr/>
        <w:sdtContent>
          <w:r w:rsidRPr="00950351">
            <w:rPr>
              <w:rFonts w:ascii="Times New Roman" w:hAnsi="Times New Roman" w:cs="Times New Roman"/>
            </w:rPr>
            <w:t>Date</w:t>
          </w:r>
        </w:sdtContent>
      </w:sdt>
    </w:p>
    <w:p w:rsidR="00845D02" w:rsidRDefault="00845D02" w:rsidP="001D7B08">
      <w:pPr>
        <w:spacing w:line="480" w:lineRule="auto"/>
        <w:jc w:val="both"/>
        <w:rPr>
          <w:rFonts w:ascii="Times New Roman" w:hAnsi="Times New Roman" w:cs="Times New Roman"/>
          <w:b/>
          <w:sz w:val="24"/>
          <w:szCs w:val="24"/>
        </w:rPr>
      </w:pPr>
    </w:p>
    <w:p w:rsidR="00845D02" w:rsidRDefault="00845D02" w:rsidP="001D7B08">
      <w:pPr>
        <w:spacing w:line="480" w:lineRule="auto"/>
        <w:jc w:val="both"/>
        <w:rPr>
          <w:rFonts w:ascii="Times New Roman" w:hAnsi="Times New Roman" w:cs="Times New Roman"/>
          <w:b/>
          <w:sz w:val="24"/>
          <w:szCs w:val="24"/>
        </w:rPr>
      </w:pPr>
    </w:p>
    <w:p w:rsidR="00845D02" w:rsidRDefault="00845D02" w:rsidP="001D7B08">
      <w:pPr>
        <w:spacing w:line="480" w:lineRule="auto"/>
        <w:jc w:val="both"/>
        <w:rPr>
          <w:rFonts w:ascii="Times New Roman" w:hAnsi="Times New Roman" w:cs="Times New Roman"/>
          <w:b/>
          <w:sz w:val="24"/>
          <w:szCs w:val="24"/>
        </w:rPr>
      </w:pPr>
    </w:p>
    <w:p w:rsidR="00845D02" w:rsidRDefault="00845D02" w:rsidP="001D7B08">
      <w:pPr>
        <w:spacing w:line="480" w:lineRule="auto"/>
        <w:jc w:val="both"/>
        <w:rPr>
          <w:rFonts w:ascii="Times New Roman" w:hAnsi="Times New Roman" w:cs="Times New Roman"/>
          <w:b/>
          <w:sz w:val="24"/>
          <w:szCs w:val="24"/>
        </w:rPr>
      </w:pPr>
    </w:p>
    <w:p w:rsidR="00845D02" w:rsidRDefault="00845D02" w:rsidP="001D7B08">
      <w:pPr>
        <w:spacing w:line="480" w:lineRule="auto"/>
        <w:jc w:val="both"/>
        <w:rPr>
          <w:rFonts w:ascii="Times New Roman" w:hAnsi="Times New Roman" w:cs="Times New Roman"/>
          <w:b/>
          <w:sz w:val="24"/>
          <w:szCs w:val="24"/>
        </w:rPr>
      </w:pPr>
    </w:p>
    <w:p w:rsidR="00845D02" w:rsidRDefault="00845D02" w:rsidP="001D7B08">
      <w:pPr>
        <w:spacing w:line="480" w:lineRule="auto"/>
        <w:jc w:val="both"/>
        <w:rPr>
          <w:rFonts w:ascii="Times New Roman" w:hAnsi="Times New Roman" w:cs="Times New Roman"/>
          <w:b/>
          <w:sz w:val="24"/>
          <w:szCs w:val="24"/>
        </w:rPr>
      </w:pPr>
    </w:p>
    <w:p w:rsidR="001D7B08" w:rsidRP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INTRODUCTION</w:t>
      </w:r>
    </w:p>
    <w:p w:rsidR="001D7B08"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 xml:space="preserve">Economic development is one of the fundamental macroeconomic factors and is firmly observed by the public and policymakers. Capital and </w:t>
      </w:r>
      <w:r w:rsidRPr="001D7B08">
        <w:rPr>
          <w:rFonts w:ascii="Times New Roman" w:hAnsi="Times New Roman" w:cs="Times New Roman"/>
          <w:sz w:val="24"/>
          <w:szCs w:val="24"/>
        </w:rPr>
        <w:t xml:space="preserve">unemployment rate alongside inflation make an outline image of a nation's economy and its degree of improvement. For the estimation of the economic development, typically, information concerning total national output is utilized, in light of the fact that </w:t>
      </w:r>
      <w:r w:rsidRPr="001D7B08">
        <w:rPr>
          <w:rFonts w:ascii="Times New Roman" w:hAnsi="Times New Roman" w:cs="Times New Roman"/>
          <w:sz w:val="24"/>
          <w:szCs w:val="24"/>
        </w:rPr>
        <w:t>it measures the complete payment of everybody in the economy. Consequently, contrasts in the development pace of actual GDP can clarify the discrepancies of everyday comforts' varying living standards across nations. It must be expressed that even a little</w:t>
      </w:r>
      <w:r w:rsidRPr="001D7B08">
        <w:rPr>
          <w:rFonts w:ascii="Times New Roman" w:hAnsi="Times New Roman" w:cs="Times New Roman"/>
          <w:sz w:val="24"/>
          <w:szCs w:val="24"/>
        </w:rPr>
        <w:t xml:space="preserve"> differential in the development rates can make significant gaps between nations dictated by the intensifying impact.</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A huge aspect of the work in the analysis of economic for giant organizations and administrations of today is to predict future situations</w:t>
      </w:r>
      <w:r w:rsidRPr="001D7B08">
        <w:rPr>
          <w:rFonts w:ascii="Times New Roman" w:hAnsi="Times New Roman" w:cs="Times New Roman"/>
          <w:sz w:val="24"/>
          <w:szCs w:val="24"/>
        </w:rPr>
        <w:t xml:space="preserve"> for major macroeconomic factors, for example, Gross Domestic Product (GDP), capital inflation, and the unemployment rate to help accordingly to adjust government policies applicable to citizens.</w:t>
      </w:r>
      <w:r w:rsidRPr="001D7B08">
        <w:rPr>
          <w:rFonts w:ascii="Times New Roman" w:hAnsi="Times New Roman" w:cs="Times New Roman"/>
          <w:b/>
          <w:sz w:val="24"/>
          <w:szCs w:val="24"/>
        </w:rPr>
        <w:t xml:space="preserve"> This thesis's primary purpose </w:t>
      </w:r>
      <w:r w:rsidR="00137A34" w:rsidRPr="001D7B08">
        <w:rPr>
          <w:rFonts w:ascii="Times New Roman" w:hAnsi="Times New Roman" w:cs="Times New Roman"/>
          <w:b/>
          <w:sz w:val="24"/>
          <w:szCs w:val="24"/>
        </w:rPr>
        <w:t xml:space="preserve">is to recognize an overall model to estimate </w:t>
      </w:r>
      <w:r w:rsidRPr="001D7B08">
        <w:rPr>
          <w:rFonts w:ascii="Times New Roman" w:hAnsi="Times New Roman" w:cs="Times New Roman"/>
          <w:b/>
          <w:sz w:val="24"/>
          <w:szCs w:val="24"/>
        </w:rPr>
        <w:t xml:space="preserve">and forecast </w:t>
      </w:r>
      <w:r w:rsidR="00137A34" w:rsidRPr="001D7B08">
        <w:rPr>
          <w:rFonts w:ascii="Times New Roman" w:hAnsi="Times New Roman" w:cs="Times New Roman"/>
          <w:b/>
          <w:sz w:val="24"/>
          <w:szCs w:val="24"/>
        </w:rPr>
        <w:t>GDP development for the state of Baltic</w:t>
      </w:r>
      <w:r w:rsidR="00137A34" w:rsidRPr="001D7B08">
        <w:rPr>
          <w:rFonts w:ascii="Times New Roman" w:hAnsi="Times New Roman" w:cs="Times New Roman"/>
          <w:sz w:val="24"/>
          <w:szCs w:val="24"/>
        </w:rPr>
        <w:t xml:space="preserve">. On the off chance that the model gives dependable outcomes to this state, then the model ought to have the option to Predict GDP development for the state of interest. Estimates are made by utilizing a vector autoregressive (VAR) model. The VAR models use past estimations of GDP </w:t>
      </w:r>
      <w:r w:rsidRPr="001D7B08">
        <w:rPr>
          <w:rFonts w:ascii="Times New Roman" w:hAnsi="Times New Roman" w:cs="Times New Roman"/>
          <w:sz w:val="24"/>
          <w:szCs w:val="24"/>
        </w:rPr>
        <w:t>(</w:t>
      </w:r>
      <w:r w:rsidR="00137A34" w:rsidRPr="001D7B08">
        <w:rPr>
          <w:rFonts w:ascii="Times New Roman" w:hAnsi="Times New Roman" w:cs="Times New Roman"/>
          <w:sz w:val="24"/>
          <w:szCs w:val="24"/>
        </w:rPr>
        <w:t>Gross Domestic Product)</w:t>
      </w:r>
      <w:r w:rsidRPr="001D7B08">
        <w:rPr>
          <w:rFonts w:ascii="Times New Roman" w:hAnsi="Times New Roman" w:cs="Times New Roman"/>
          <w:sz w:val="24"/>
          <w:szCs w:val="24"/>
        </w:rPr>
        <w:t xml:space="preserve"> </w:t>
      </w:r>
      <w:r w:rsidR="00137A34" w:rsidRPr="001D7B08">
        <w:rPr>
          <w:rFonts w:ascii="Times New Roman" w:hAnsi="Times New Roman" w:cs="Times New Roman"/>
          <w:sz w:val="24"/>
          <w:szCs w:val="24"/>
        </w:rPr>
        <w:t>Capital and Unemployment as informative variables</w:t>
      </w:r>
      <w:r w:rsidRPr="001D7B08">
        <w:rPr>
          <w:rFonts w:ascii="Times New Roman" w:hAnsi="Times New Roman" w:cs="Times New Roman"/>
          <w:sz w:val="24"/>
          <w:szCs w:val="24"/>
        </w:rPr>
        <w:t>.</w:t>
      </w:r>
    </w:p>
    <w:p w:rsidR="00683BEA" w:rsidRP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LITERATURE REVIEW</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This part review what others have done and the theory that is behind forecasting.</w:t>
      </w:r>
    </w:p>
    <w:p w:rsidR="000F2618" w:rsidRP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The Forecasting theory</w:t>
      </w:r>
      <w:r w:rsidR="001D7B08" w:rsidRPr="001D7B08">
        <w:rPr>
          <w:rFonts w:ascii="Times New Roman" w:hAnsi="Times New Roman" w:cs="Times New Roman"/>
          <w:b/>
          <w:sz w:val="24"/>
          <w:szCs w:val="24"/>
        </w:rPr>
        <w:t>.</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There is a broad scope of stra</w:t>
      </w:r>
      <w:r w:rsidRPr="001D7B08">
        <w:rPr>
          <w:rFonts w:ascii="Times New Roman" w:hAnsi="Times New Roman" w:cs="Times New Roman"/>
          <w:sz w:val="24"/>
          <w:szCs w:val="24"/>
        </w:rPr>
        <w:t xml:space="preserve">tegies accessible for </w:t>
      </w:r>
      <w:r w:rsidR="000F2618" w:rsidRPr="001D7B08">
        <w:rPr>
          <w:rFonts w:ascii="Times New Roman" w:hAnsi="Times New Roman" w:cs="Times New Roman"/>
          <w:sz w:val="24"/>
          <w:szCs w:val="24"/>
        </w:rPr>
        <w:t>predicting</w:t>
      </w:r>
      <w:r w:rsidRPr="001D7B08">
        <w:rPr>
          <w:rFonts w:ascii="Times New Roman" w:hAnsi="Times New Roman" w:cs="Times New Roman"/>
          <w:sz w:val="24"/>
          <w:szCs w:val="24"/>
        </w:rPr>
        <w:t xml:space="preserve"> macroeconomic factors. </w:t>
      </w:r>
      <w:r w:rsidR="000F2618" w:rsidRPr="001D7B08">
        <w:rPr>
          <w:rFonts w:ascii="Times New Roman" w:hAnsi="Times New Roman" w:cs="Times New Roman"/>
          <w:sz w:val="24"/>
          <w:szCs w:val="24"/>
        </w:rPr>
        <w:t xml:space="preserve">A couple of </w:t>
      </w:r>
      <w:r w:rsidRPr="001D7B08">
        <w:rPr>
          <w:rFonts w:ascii="Times New Roman" w:hAnsi="Times New Roman" w:cs="Times New Roman"/>
          <w:sz w:val="24"/>
          <w:szCs w:val="24"/>
        </w:rPr>
        <w:t xml:space="preserve">widely recognized techniques are the alleged </w:t>
      </w:r>
      <w:r w:rsidR="000F2618" w:rsidRPr="001D7B08">
        <w:rPr>
          <w:rFonts w:ascii="Times New Roman" w:hAnsi="Times New Roman" w:cs="Times New Roman"/>
          <w:sz w:val="24"/>
          <w:szCs w:val="24"/>
        </w:rPr>
        <w:t xml:space="preserve">model-based forecast and the </w:t>
      </w:r>
      <w:r w:rsidRPr="001D7B08">
        <w:rPr>
          <w:rFonts w:ascii="Times New Roman" w:hAnsi="Times New Roman" w:cs="Times New Roman"/>
          <w:sz w:val="24"/>
          <w:szCs w:val="24"/>
        </w:rPr>
        <w:t xml:space="preserve">Judgment-based </w:t>
      </w:r>
      <w:r w:rsidR="000F2618" w:rsidRPr="001D7B08">
        <w:rPr>
          <w:rFonts w:ascii="Times New Roman" w:hAnsi="Times New Roman" w:cs="Times New Roman"/>
          <w:sz w:val="24"/>
          <w:szCs w:val="24"/>
        </w:rPr>
        <w:t xml:space="preserve">forecast. The Judgment-based forecast result is reliable </w:t>
      </w:r>
      <w:r w:rsidRPr="001D7B08">
        <w:rPr>
          <w:rFonts w:ascii="Times New Roman" w:hAnsi="Times New Roman" w:cs="Times New Roman"/>
          <w:sz w:val="24"/>
          <w:szCs w:val="24"/>
        </w:rPr>
        <w:t>to a particula</w:t>
      </w:r>
      <w:r w:rsidR="000F2618" w:rsidRPr="001D7B08">
        <w:rPr>
          <w:rFonts w:ascii="Times New Roman" w:hAnsi="Times New Roman" w:cs="Times New Roman"/>
          <w:sz w:val="24"/>
          <w:szCs w:val="24"/>
        </w:rPr>
        <w:t>r forecaster's capacity to note the</w:t>
      </w:r>
      <w:r w:rsidRPr="001D7B08">
        <w:rPr>
          <w:rFonts w:ascii="Times New Roman" w:hAnsi="Times New Roman" w:cs="Times New Roman"/>
          <w:sz w:val="24"/>
          <w:szCs w:val="24"/>
        </w:rPr>
        <w:t xml:space="preserve"> same </w:t>
      </w:r>
      <w:r w:rsidR="000F2618" w:rsidRPr="001D7B08">
        <w:rPr>
          <w:rFonts w:ascii="Times New Roman" w:hAnsi="Times New Roman" w:cs="Times New Roman"/>
          <w:sz w:val="24"/>
          <w:szCs w:val="24"/>
        </w:rPr>
        <w:t>empirical inconsistencies</w:t>
      </w:r>
      <w:r w:rsidRPr="001D7B08">
        <w:rPr>
          <w:rFonts w:ascii="Times New Roman" w:hAnsi="Times New Roman" w:cs="Times New Roman"/>
          <w:sz w:val="24"/>
          <w:szCs w:val="24"/>
        </w:rPr>
        <w:t xml:space="preserve"> and consistencies in the economy, making it hard for </w:t>
      </w:r>
      <w:r w:rsidR="000F2618" w:rsidRPr="001D7B08">
        <w:rPr>
          <w:rFonts w:ascii="Times New Roman" w:hAnsi="Times New Roman" w:cs="Times New Roman"/>
          <w:sz w:val="24"/>
          <w:szCs w:val="24"/>
        </w:rPr>
        <w:t>anyone outside</w:t>
      </w:r>
      <w:r w:rsidRPr="001D7B08">
        <w:rPr>
          <w:rFonts w:ascii="Times New Roman" w:hAnsi="Times New Roman" w:cs="Times New Roman"/>
          <w:sz w:val="24"/>
          <w:szCs w:val="24"/>
        </w:rPr>
        <w:t xml:space="preserve"> to watch the model and information utilized (Robertson and Tallman, 1999). The other option, the Model-</w:t>
      </w:r>
      <w:r w:rsidR="000F2618" w:rsidRPr="001D7B08">
        <w:rPr>
          <w:rFonts w:ascii="Times New Roman" w:hAnsi="Times New Roman" w:cs="Times New Roman"/>
          <w:sz w:val="24"/>
          <w:szCs w:val="24"/>
        </w:rPr>
        <w:t>based forecast, relies upon a</w:t>
      </w:r>
      <w:r w:rsidRPr="001D7B08">
        <w:rPr>
          <w:rFonts w:ascii="Times New Roman" w:hAnsi="Times New Roman" w:cs="Times New Roman"/>
          <w:sz w:val="24"/>
          <w:szCs w:val="24"/>
        </w:rPr>
        <w:t xml:space="preserve"> measurable metho</w:t>
      </w:r>
      <w:r w:rsidRPr="001D7B08">
        <w:rPr>
          <w:rFonts w:ascii="Times New Roman" w:hAnsi="Times New Roman" w:cs="Times New Roman"/>
          <w:sz w:val="24"/>
          <w:szCs w:val="24"/>
        </w:rPr>
        <w:t xml:space="preserve">dology, which makes it simpler to follow examining </w:t>
      </w:r>
      <w:r w:rsidR="000F2618" w:rsidRPr="001D7B08">
        <w:rPr>
          <w:rFonts w:ascii="Times New Roman" w:hAnsi="Times New Roman" w:cs="Times New Roman"/>
          <w:sz w:val="24"/>
          <w:szCs w:val="24"/>
        </w:rPr>
        <w:t xml:space="preserve">errors, </w:t>
      </w:r>
      <w:r w:rsidRPr="001D7B08">
        <w:rPr>
          <w:rFonts w:ascii="Times New Roman" w:hAnsi="Times New Roman" w:cs="Times New Roman"/>
          <w:sz w:val="24"/>
          <w:szCs w:val="24"/>
        </w:rPr>
        <w:t xml:space="preserve">and consequently, the exhibition of the model can be assessed. The most widely recognized Model-based gauge is a </w:t>
      </w:r>
      <w:r w:rsidR="00144155" w:rsidRPr="001D7B08">
        <w:rPr>
          <w:rFonts w:ascii="Times New Roman" w:hAnsi="Times New Roman" w:cs="Times New Roman"/>
          <w:sz w:val="24"/>
          <w:szCs w:val="24"/>
        </w:rPr>
        <w:t xml:space="preserve"> VAR (</w:t>
      </w:r>
      <w:r w:rsidRPr="001D7B08">
        <w:rPr>
          <w:rFonts w:ascii="Times New Roman" w:hAnsi="Times New Roman" w:cs="Times New Roman"/>
          <w:sz w:val="24"/>
          <w:szCs w:val="24"/>
        </w:rPr>
        <w:t>vector autoregression</w:t>
      </w:r>
      <w:r w:rsidR="00144155" w:rsidRPr="001D7B08">
        <w:rPr>
          <w:rFonts w:ascii="Times New Roman" w:hAnsi="Times New Roman" w:cs="Times New Roman"/>
          <w:sz w:val="24"/>
          <w:szCs w:val="24"/>
        </w:rPr>
        <w:t xml:space="preserve">) </w:t>
      </w:r>
      <w:r w:rsidRPr="001D7B08">
        <w:rPr>
          <w:rFonts w:ascii="Times New Roman" w:hAnsi="Times New Roman" w:cs="Times New Roman"/>
          <w:sz w:val="24"/>
          <w:szCs w:val="24"/>
        </w:rPr>
        <w:t>model. An ov</w:t>
      </w:r>
      <w:r w:rsidR="00144155" w:rsidRPr="001D7B08">
        <w:rPr>
          <w:rFonts w:ascii="Times New Roman" w:hAnsi="Times New Roman" w:cs="Times New Roman"/>
          <w:sz w:val="24"/>
          <w:szCs w:val="24"/>
        </w:rPr>
        <w:t xml:space="preserve">erall VAR model is defined as </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noProof/>
          <w:sz w:val="24"/>
          <w:szCs w:val="24"/>
        </w:rPr>
        <w:drawing>
          <wp:inline distT="0" distB="0" distL="0" distR="0">
            <wp:extent cx="268605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28417" name=""/>
                    <pic:cNvPicPr/>
                  </pic:nvPicPr>
                  <pic:blipFill>
                    <a:blip r:embed="rId7"/>
                    <a:stretch>
                      <a:fillRect/>
                    </a:stretch>
                  </pic:blipFill>
                  <pic:spPr>
                    <a:xfrm>
                      <a:off x="0" y="0"/>
                      <a:ext cx="2686050" cy="304800"/>
                    </a:xfrm>
                    <a:prstGeom prst="rect">
                      <a:avLst/>
                    </a:prstGeom>
                  </pic:spPr>
                </pic:pic>
              </a:graphicData>
            </a:graphic>
          </wp:inline>
        </w:drawing>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 xml:space="preserve">Yt relies upon past estimations of y to lag p, alpha is a consistent, and Beta a regression coefficient representing the commitment of independent variable forecast the explanatory variable y. At the same time, u means the </w:t>
      </w:r>
      <w:r w:rsidRPr="001D7B08">
        <w:rPr>
          <w:rFonts w:ascii="Times New Roman" w:hAnsi="Times New Roman" w:cs="Times New Roman"/>
          <w:sz w:val="24"/>
          <w:szCs w:val="24"/>
        </w:rPr>
        <w:t xml:space="preserve">error in the model (Robertson and Tallman, 1999). Inside the Model-based predicting, there is an assortment of predicting approaches; Watson, stock, and  Marcellino (2005) notice the iterated and direct techniques for predicting. The most broadly utilized </w:t>
      </w:r>
      <w:r w:rsidRPr="001D7B08">
        <w:rPr>
          <w:rFonts w:ascii="Times New Roman" w:hAnsi="Times New Roman" w:cs="Times New Roman"/>
          <w:sz w:val="24"/>
          <w:szCs w:val="24"/>
        </w:rPr>
        <w:t>model is the iterated model, where estimates are</w:t>
      </w:r>
      <w:r w:rsidR="00C841AA" w:rsidRPr="001D7B08">
        <w:rPr>
          <w:rFonts w:ascii="Times New Roman" w:hAnsi="Times New Roman" w:cs="Times New Roman"/>
          <w:sz w:val="24"/>
          <w:szCs w:val="24"/>
        </w:rPr>
        <w:t xml:space="preserve"> made using a one-period </w:t>
      </w:r>
      <w:r w:rsidRPr="001D7B08">
        <w:rPr>
          <w:rFonts w:ascii="Times New Roman" w:hAnsi="Times New Roman" w:cs="Times New Roman"/>
          <w:sz w:val="24"/>
          <w:szCs w:val="24"/>
        </w:rPr>
        <w:t>ahead model and afterward emphasizes the idea</w:t>
      </w:r>
      <w:r w:rsidR="00C841AA" w:rsidRPr="001D7B08">
        <w:rPr>
          <w:rFonts w:ascii="Times New Roman" w:hAnsi="Times New Roman" w:cs="Times New Roman"/>
          <w:sz w:val="24"/>
          <w:szCs w:val="24"/>
        </w:rPr>
        <w:t xml:space="preserve">l number of periods until t+h, whereby in this research </w:t>
      </w:r>
      <w:r w:rsidRPr="001D7B08">
        <w:rPr>
          <w:rFonts w:ascii="Times New Roman" w:hAnsi="Times New Roman" w:cs="Times New Roman"/>
          <w:sz w:val="24"/>
          <w:szCs w:val="24"/>
        </w:rPr>
        <w:t>postulat</w:t>
      </w:r>
      <w:r w:rsidR="00C841AA" w:rsidRPr="001D7B08">
        <w:rPr>
          <w:rFonts w:ascii="Times New Roman" w:hAnsi="Times New Roman" w:cs="Times New Roman"/>
          <w:sz w:val="24"/>
          <w:szCs w:val="24"/>
        </w:rPr>
        <w:t>ion, his estimated quarterly</w:t>
      </w:r>
      <w:r w:rsidRPr="001D7B08">
        <w:rPr>
          <w:rFonts w:ascii="Times New Roman" w:hAnsi="Times New Roman" w:cs="Times New Roman"/>
          <w:sz w:val="24"/>
          <w:szCs w:val="24"/>
        </w:rPr>
        <w:t>. The immediate conjectures are made utilizing</w:t>
      </w:r>
      <w:r w:rsidRPr="001D7B08">
        <w:rPr>
          <w:rFonts w:ascii="Times New Roman" w:hAnsi="Times New Roman" w:cs="Times New Roman"/>
          <w:sz w:val="24"/>
          <w:szCs w:val="24"/>
        </w:rPr>
        <w:t xml:space="preserve"> an accurate </w:t>
      </w:r>
      <w:r w:rsidR="00C841AA" w:rsidRPr="001D7B08">
        <w:rPr>
          <w:rFonts w:ascii="Times New Roman" w:hAnsi="Times New Roman" w:cs="Times New Roman"/>
          <w:sz w:val="24"/>
          <w:szCs w:val="24"/>
        </w:rPr>
        <w:t>estimated model, where the predictor variable is being predicted</w:t>
      </w:r>
      <w:r w:rsidRPr="001D7B08">
        <w:rPr>
          <w:rFonts w:ascii="Times New Roman" w:hAnsi="Times New Roman" w:cs="Times New Roman"/>
          <w:sz w:val="24"/>
          <w:szCs w:val="24"/>
        </w:rPr>
        <w:t xml:space="preserve">. A case of an iterated gauge strategy was given in </w:t>
      </w:r>
      <w:r w:rsidR="00C841AA" w:rsidRPr="001D7B08">
        <w:rPr>
          <w:rFonts w:ascii="Times New Roman" w:hAnsi="Times New Roman" w:cs="Times New Roman"/>
          <w:sz w:val="24"/>
          <w:szCs w:val="24"/>
        </w:rPr>
        <w:t>the equation above</w:t>
      </w:r>
      <w:r w:rsidRPr="001D7B08">
        <w:rPr>
          <w:rFonts w:ascii="Times New Roman" w:hAnsi="Times New Roman" w:cs="Times New Roman"/>
          <w:sz w:val="24"/>
          <w:szCs w:val="24"/>
        </w:rPr>
        <w:t xml:space="preserve">, which suggests that </w:t>
      </w:r>
      <w:r w:rsidR="00C841AA" w:rsidRPr="001D7B08">
        <w:rPr>
          <w:rFonts w:ascii="Times New Roman" w:hAnsi="Times New Roman" w:cs="Times New Roman"/>
          <w:sz w:val="24"/>
          <w:szCs w:val="24"/>
        </w:rPr>
        <w:t>forecast values</w:t>
      </w:r>
      <w:r w:rsidRPr="001D7B08">
        <w:rPr>
          <w:rFonts w:ascii="Times New Roman" w:hAnsi="Times New Roman" w:cs="Times New Roman"/>
          <w:sz w:val="24"/>
          <w:szCs w:val="24"/>
        </w:rPr>
        <w:t xml:space="preserve"> more prominent than one depend on real and </w:t>
      </w:r>
      <w:r w:rsidR="00C841AA" w:rsidRPr="001D7B08">
        <w:rPr>
          <w:rFonts w:ascii="Times New Roman" w:hAnsi="Times New Roman" w:cs="Times New Roman"/>
          <w:sz w:val="24"/>
          <w:szCs w:val="24"/>
        </w:rPr>
        <w:t>indicated estimations of the y and x variables</w:t>
      </w:r>
      <w:r w:rsidRPr="001D7B08">
        <w:rPr>
          <w:rFonts w:ascii="Times New Roman" w:hAnsi="Times New Roman" w:cs="Times New Roman"/>
          <w:sz w:val="24"/>
          <w:szCs w:val="24"/>
        </w:rPr>
        <w:t xml:space="preserve">. </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In a VAR model, the factors are endogenous and influence one another</w:t>
      </w:r>
      <w:r w:rsidR="008261CC" w:rsidRPr="001D7B08">
        <w:rPr>
          <w:rFonts w:ascii="Times New Roman" w:hAnsi="Times New Roman" w:cs="Times New Roman"/>
          <w:sz w:val="24"/>
          <w:szCs w:val="24"/>
        </w:rPr>
        <w:t xml:space="preserve"> equation will be estimated using the </w:t>
      </w:r>
      <w:r w:rsidRPr="001D7B08">
        <w:rPr>
          <w:rFonts w:ascii="Times New Roman" w:hAnsi="Times New Roman" w:cs="Times New Roman"/>
          <w:sz w:val="24"/>
          <w:szCs w:val="24"/>
        </w:rPr>
        <w:t>OLS method. When the conditions are assessed with OLS, the basic t-values are regula</w:t>
      </w:r>
      <w:r w:rsidR="008261CC" w:rsidRPr="001D7B08">
        <w:rPr>
          <w:rFonts w:ascii="Times New Roman" w:hAnsi="Times New Roman" w:cs="Times New Roman"/>
          <w:sz w:val="24"/>
          <w:szCs w:val="24"/>
        </w:rPr>
        <w:t xml:space="preserve">rly low because of the lags on the predictor </w:t>
      </w:r>
      <w:r w:rsidRPr="001D7B08">
        <w:rPr>
          <w:rFonts w:ascii="Times New Roman" w:hAnsi="Times New Roman" w:cs="Times New Roman"/>
          <w:sz w:val="24"/>
          <w:szCs w:val="24"/>
        </w:rPr>
        <w:t xml:space="preserve">variable. Hence, the assessed coefficients may not be </w:t>
      </w:r>
      <w:r w:rsidR="008261CC" w:rsidRPr="001D7B08">
        <w:rPr>
          <w:rFonts w:ascii="Times New Roman" w:hAnsi="Times New Roman" w:cs="Times New Roman"/>
          <w:sz w:val="24"/>
          <w:szCs w:val="24"/>
        </w:rPr>
        <w:t xml:space="preserve">significant statistically </w:t>
      </w:r>
      <w:r w:rsidRPr="001D7B08">
        <w:rPr>
          <w:rFonts w:ascii="Times New Roman" w:hAnsi="Times New Roman" w:cs="Times New Roman"/>
          <w:sz w:val="24"/>
          <w:szCs w:val="24"/>
        </w:rPr>
        <w:t>in light of the cha</w:t>
      </w:r>
      <w:r w:rsidR="008261CC" w:rsidRPr="001D7B08">
        <w:rPr>
          <w:rFonts w:ascii="Times New Roman" w:hAnsi="Times New Roman" w:cs="Times New Roman"/>
          <w:sz w:val="24"/>
          <w:szCs w:val="24"/>
        </w:rPr>
        <w:t>nce of multi-collinearity. The F statistical values</w:t>
      </w:r>
      <w:r w:rsidRPr="001D7B08">
        <w:rPr>
          <w:rFonts w:ascii="Times New Roman" w:hAnsi="Times New Roman" w:cs="Times New Roman"/>
          <w:sz w:val="24"/>
          <w:szCs w:val="24"/>
        </w:rPr>
        <w:t xml:space="preserve"> will, in general, be high, which implies that it is </w:t>
      </w:r>
      <w:r w:rsidR="008261CC" w:rsidRPr="001D7B08">
        <w:rPr>
          <w:rFonts w:ascii="Times New Roman" w:hAnsi="Times New Roman" w:cs="Times New Roman"/>
          <w:sz w:val="24"/>
          <w:szCs w:val="24"/>
        </w:rPr>
        <w:t xml:space="preserve">impossible </w:t>
      </w:r>
      <w:r w:rsidRPr="001D7B08">
        <w:rPr>
          <w:rFonts w:ascii="Times New Roman" w:hAnsi="Times New Roman" w:cs="Times New Roman"/>
          <w:sz w:val="24"/>
          <w:szCs w:val="24"/>
        </w:rPr>
        <w:t xml:space="preserve">to expect to </w:t>
      </w:r>
      <w:r w:rsidR="008261CC" w:rsidRPr="001D7B08">
        <w:rPr>
          <w:rFonts w:ascii="Times New Roman" w:hAnsi="Times New Roman" w:cs="Times New Roman"/>
          <w:sz w:val="24"/>
          <w:szCs w:val="24"/>
        </w:rPr>
        <w:t>reject H</w:t>
      </w:r>
      <w:r w:rsidR="008261CC" w:rsidRPr="001D7B08">
        <w:rPr>
          <w:rFonts w:ascii="Times New Roman" w:hAnsi="Times New Roman" w:cs="Times New Roman"/>
          <w:sz w:val="24"/>
          <w:szCs w:val="24"/>
          <w:vertAlign w:val="subscript"/>
        </w:rPr>
        <w:t>0</w:t>
      </w:r>
      <w:r w:rsidRPr="001D7B08">
        <w:rPr>
          <w:rFonts w:ascii="Times New Roman" w:hAnsi="Times New Roman" w:cs="Times New Roman"/>
          <w:sz w:val="24"/>
          <w:szCs w:val="24"/>
        </w:rPr>
        <w:t>that all factors mig</w:t>
      </w:r>
      <w:r w:rsidRPr="001D7B08">
        <w:rPr>
          <w:rFonts w:ascii="Times New Roman" w:hAnsi="Times New Roman" w:cs="Times New Roman"/>
          <w:sz w:val="24"/>
          <w:szCs w:val="24"/>
        </w:rPr>
        <w:t>ht be</w:t>
      </w:r>
      <w:r w:rsidR="008261CC" w:rsidRPr="001D7B08">
        <w:rPr>
          <w:rFonts w:ascii="Times New Roman" w:hAnsi="Times New Roman" w:cs="Times New Roman"/>
          <w:sz w:val="24"/>
          <w:szCs w:val="24"/>
        </w:rPr>
        <w:t xml:space="preserve"> significant</w:t>
      </w:r>
      <w:r w:rsidRPr="001D7B08">
        <w:rPr>
          <w:rFonts w:ascii="Times New Roman" w:hAnsi="Times New Roman" w:cs="Times New Roman"/>
          <w:sz w:val="24"/>
          <w:szCs w:val="24"/>
        </w:rPr>
        <w:t xml:space="preserve"> based on F-test (Gujarati, 2004). </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The most significant thing to state about predicting is that it expects that the model is appropriately organized. It should be so for the total sample time frame as well as for the total predicting valu</w:t>
      </w:r>
      <w:r w:rsidRPr="001D7B08">
        <w:rPr>
          <w:rFonts w:ascii="Times New Roman" w:hAnsi="Times New Roman" w:cs="Times New Roman"/>
          <w:sz w:val="24"/>
          <w:szCs w:val="24"/>
        </w:rPr>
        <w:t xml:space="preserve">es. In actuality, the factors that influence the reliant variable tend to change after some time. </w:t>
      </w:r>
      <w:r w:rsidR="001E3BAE" w:rsidRPr="001D7B08">
        <w:rPr>
          <w:rFonts w:ascii="Times New Roman" w:hAnsi="Times New Roman" w:cs="Times New Roman"/>
          <w:sz w:val="24"/>
          <w:szCs w:val="24"/>
        </w:rPr>
        <w:t>Special</w:t>
      </w:r>
      <w:r w:rsidRPr="001D7B08">
        <w:rPr>
          <w:rFonts w:ascii="Times New Roman" w:hAnsi="Times New Roman" w:cs="Times New Roman"/>
          <w:sz w:val="24"/>
          <w:szCs w:val="24"/>
        </w:rPr>
        <w:t xml:space="preserve"> occasions, for example, the shock will likewise affect the predicting in manners that can't be anticipated. It is essential to express that in light o</w:t>
      </w:r>
      <w:r w:rsidRPr="001D7B08">
        <w:rPr>
          <w:rFonts w:ascii="Times New Roman" w:hAnsi="Times New Roman" w:cs="Times New Roman"/>
          <w:sz w:val="24"/>
          <w:szCs w:val="24"/>
        </w:rPr>
        <w:t xml:space="preserve">f the fact that a lot of factors may clarify verifiable estimations of the predictor variable, there isn't anything that says it will clarify future values similarly as great (Bergheim, 2008). </w:t>
      </w:r>
    </w:p>
    <w:p w:rsidR="00683BE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Stress that while buildin</w:t>
      </w:r>
      <w:r w:rsidR="001E3BAE" w:rsidRPr="001D7B08">
        <w:rPr>
          <w:rFonts w:ascii="Times New Roman" w:hAnsi="Times New Roman" w:cs="Times New Roman"/>
          <w:sz w:val="24"/>
          <w:szCs w:val="24"/>
        </w:rPr>
        <w:t xml:space="preserve">g a vector autoregressive model, it is required that </w:t>
      </w:r>
      <w:r w:rsidRPr="001D7B08">
        <w:rPr>
          <w:rFonts w:ascii="Times New Roman" w:hAnsi="Times New Roman" w:cs="Times New Roman"/>
          <w:sz w:val="24"/>
          <w:szCs w:val="24"/>
        </w:rPr>
        <w:t>one needs to choose which factors to utilize and which elements to preclude. Thus it is usual practice to rely upon some fundamental economic hypothesis when the connection of the factors is considered</w:t>
      </w:r>
      <w:r w:rsidR="001E3BAE" w:rsidRPr="001D7B08">
        <w:rPr>
          <w:rFonts w:ascii="Times New Roman" w:hAnsi="Times New Roman" w:cs="Times New Roman"/>
          <w:sz w:val="24"/>
          <w:szCs w:val="24"/>
        </w:rPr>
        <w:t xml:space="preserve"> (Lütkepohl and Krätzig, 2004). Additionally, </w:t>
      </w:r>
      <w:r w:rsidRPr="001D7B08">
        <w:rPr>
          <w:rFonts w:ascii="Times New Roman" w:hAnsi="Times New Roman" w:cs="Times New Roman"/>
          <w:sz w:val="24"/>
          <w:szCs w:val="24"/>
        </w:rPr>
        <w:t xml:space="preserve">it is critical to depend on the economic </w:t>
      </w:r>
      <w:r w:rsidR="001E3BAE" w:rsidRPr="001D7B08">
        <w:rPr>
          <w:rFonts w:ascii="Times New Roman" w:hAnsi="Times New Roman" w:cs="Times New Roman"/>
          <w:sz w:val="24"/>
          <w:szCs w:val="24"/>
        </w:rPr>
        <w:t>assumption when the model is built, as</w:t>
      </w:r>
      <w:r w:rsidRPr="001D7B08">
        <w:rPr>
          <w:rFonts w:ascii="Times New Roman" w:hAnsi="Times New Roman" w:cs="Times New Roman"/>
          <w:sz w:val="24"/>
          <w:szCs w:val="24"/>
        </w:rPr>
        <w:t xml:space="preserve"> the c</w:t>
      </w:r>
      <w:r w:rsidR="001E3BAE" w:rsidRPr="001D7B08">
        <w:rPr>
          <w:rFonts w:ascii="Times New Roman" w:hAnsi="Times New Roman" w:cs="Times New Roman"/>
          <w:sz w:val="24"/>
          <w:szCs w:val="24"/>
        </w:rPr>
        <w:t xml:space="preserve">ommunication </w:t>
      </w:r>
      <w:r w:rsidRPr="001D7B08">
        <w:rPr>
          <w:rFonts w:ascii="Times New Roman" w:hAnsi="Times New Roman" w:cs="Times New Roman"/>
          <w:sz w:val="24"/>
          <w:szCs w:val="24"/>
        </w:rPr>
        <w:t xml:space="preserve">cycle of the processed material turns out to be genuinely straightforward. Bergheim (2008) </w:t>
      </w:r>
      <w:r w:rsidR="004942A9" w:rsidRPr="001D7B08">
        <w:rPr>
          <w:rFonts w:ascii="Times New Roman" w:hAnsi="Times New Roman" w:cs="Times New Roman"/>
          <w:sz w:val="24"/>
          <w:szCs w:val="24"/>
        </w:rPr>
        <w:t>emphasizes</w:t>
      </w:r>
      <w:r w:rsidRPr="001D7B08">
        <w:rPr>
          <w:rFonts w:ascii="Times New Roman" w:hAnsi="Times New Roman" w:cs="Times New Roman"/>
          <w:sz w:val="24"/>
          <w:szCs w:val="24"/>
        </w:rPr>
        <w:t xml:space="preserve"> that it is s</w:t>
      </w:r>
      <w:r w:rsidRPr="001D7B08">
        <w:rPr>
          <w:rFonts w:ascii="Times New Roman" w:hAnsi="Times New Roman" w:cs="Times New Roman"/>
          <w:sz w:val="24"/>
          <w:szCs w:val="24"/>
        </w:rPr>
        <w:t xml:space="preserve">impler to depend on </w:t>
      </w:r>
      <w:r w:rsidR="004942A9" w:rsidRPr="001D7B08">
        <w:rPr>
          <w:rFonts w:ascii="Times New Roman" w:hAnsi="Times New Roman" w:cs="Times New Roman"/>
          <w:sz w:val="24"/>
          <w:szCs w:val="24"/>
        </w:rPr>
        <w:t>a predictor</w:t>
      </w:r>
      <w:r w:rsidRPr="001D7B08">
        <w:rPr>
          <w:rFonts w:ascii="Times New Roman" w:hAnsi="Times New Roman" w:cs="Times New Roman"/>
          <w:sz w:val="24"/>
          <w:szCs w:val="24"/>
        </w:rPr>
        <w:t xml:space="preserve"> when settling on strategy choices in the event that it expands on sound economic hypothesis than if it is built with no rationale regardless of whether it makes quality conjectures.</w:t>
      </w:r>
    </w:p>
    <w:p w:rsidR="000C71AA"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Ulbricht and Mayr</w:t>
      </w:r>
      <w:r w:rsidR="00655ED9" w:rsidRPr="001D7B08">
        <w:rPr>
          <w:rFonts w:ascii="Times New Roman" w:hAnsi="Times New Roman" w:cs="Times New Roman"/>
          <w:sz w:val="24"/>
          <w:szCs w:val="24"/>
        </w:rPr>
        <w:t xml:space="preserve"> </w:t>
      </w:r>
      <w:r w:rsidRPr="001D7B08">
        <w:rPr>
          <w:rFonts w:ascii="Times New Roman" w:hAnsi="Times New Roman" w:cs="Times New Roman"/>
          <w:sz w:val="24"/>
          <w:szCs w:val="24"/>
        </w:rPr>
        <w:t xml:space="preserve">(2007) did research and </w:t>
      </w:r>
      <w:r w:rsidRPr="001D7B08">
        <w:rPr>
          <w:rFonts w:ascii="Times New Roman" w:hAnsi="Times New Roman" w:cs="Times New Roman"/>
          <w:sz w:val="24"/>
          <w:szCs w:val="24"/>
        </w:rPr>
        <w:t>investigated the fittingness of level versus log-changed information. In the study, the researchers inspected a broad scope of models utilized over various assessment periods and estimated horizon, with the utilization of VAR models. The outcomes show that</w:t>
      </w:r>
      <w:r w:rsidRPr="001D7B08">
        <w:rPr>
          <w:rFonts w:ascii="Times New Roman" w:hAnsi="Times New Roman" w:cs="Times New Roman"/>
          <w:sz w:val="24"/>
          <w:szCs w:val="24"/>
        </w:rPr>
        <w:t xml:space="preserve"> the estimates dependent on level models marginally outflank models in log-changed information. Forecast cast in the previous research did not do </w:t>
      </w:r>
      <w:r w:rsidR="00655ED9" w:rsidRPr="001D7B08">
        <w:rPr>
          <w:rFonts w:ascii="Times New Roman" w:hAnsi="Times New Roman" w:cs="Times New Roman"/>
          <w:sz w:val="24"/>
          <w:szCs w:val="24"/>
        </w:rPr>
        <w:t>autocorrelation as</w:t>
      </w:r>
      <w:r w:rsidRPr="001D7B08">
        <w:rPr>
          <w:rFonts w:ascii="Times New Roman" w:hAnsi="Times New Roman" w:cs="Times New Roman"/>
          <w:sz w:val="24"/>
          <w:szCs w:val="24"/>
        </w:rPr>
        <w:t xml:space="preserve"> they only followed just a random walk, so this thesis will also focus on that gap. </w:t>
      </w:r>
    </w:p>
    <w:p w:rsidR="000C71AA" w:rsidRP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DATA</w:t>
      </w:r>
    </w:p>
    <w:p w:rsidR="002A48B3"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 xml:space="preserve"> T</w:t>
      </w:r>
      <w:r w:rsidRPr="001D7B08">
        <w:rPr>
          <w:rFonts w:ascii="Times New Roman" w:hAnsi="Times New Roman" w:cs="Times New Roman"/>
          <w:sz w:val="24"/>
          <w:szCs w:val="24"/>
        </w:rPr>
        <w:t xml:space="preserve">he data is secondary collected from </w:t>
      </w:r>
      <w:r w:rsidR="00F71C9F" w:rsidRPr="001D7B08">
        <w:rPr>
          <w:rFonts w:ascii="Times New Roman" w:hAnsi="Times New Roman" w:cs="Times New Roman"/>
          <w:sz w:val="24"/>
          <w:szCs w:val="24"/>
        </w:rPr>
        <w:t xml:space="preserve">the website posted by the account </w:t>
      </w:r>
      <w:r w:rsidR="00594EAF" w:rsidRPr="001D7B08">
        <w:rPr>
          <w:rFonts w:ascii="Times New Roman" w:hAnsi="Times New Roman" w:cs="Times New Roman"/>
          <w:sz w:val="24"/>
          <w:szCs w:val="24"/>
        </w:rPr>
        <w:t>statistics</w:t>
      </w:r>
      <w:r w:rsidR="00F71C9F" w:rsidRPr="001D7B08">
        <w:rPr>
          <w:rFonts w:ascii="Times New Roman" w:hAnsi="Times New Roman" w:cs="Times New Roman"/>
          <w:sz w:val="24"/>
          <w:szCs w:val="24"/>
        </w:rPr>
        <w:t xml:space="preserve"> of Eurostat National. It takes the form of seasonality, and it is measure in </w:t>
      </w:r>
      <w:r w:rsidR="00594EAF" w:rsidRPr="001D7B08">
        <w:rPr>
          <w:rFonts w:ascii="Times New Roman" w:hAnsi="Times New Roman" w:cs="Times New Roman"/>
          <w:sz w:val="24"/>
          <w:szCs w:val="24"/>
        </w:rPr>
        <w:t>current</w:t>
      </w:r>
      <w:r w:rsidR="00F71C9F" w:rsidRPr="001D7B08">
        <w:rPr>
          <w:rFonts w:ascii="Times New Roman" w:hAnsi="Times New Roman" w:cs="Times New Roman"/>
          <w:sz w:val="24"/>
          <w:szCs w:val="24"/>
        </w:rPr>
        <w:t xml:space="preserve"> </w:t>
      </w:r>
      <w:r w:rsidR="00594EAF" w:rsidRPr="001D7B08">
        <w:rPr>
          <w:rFonts w:ascii="Times New Roman" w:hAnsi="Times New Roman" w:cs="Times New Roman"/>
          <w:sz w:val="24"/>
          <w:szCs w:val="24"/>
        </w:rPr>
        <w:t>prices</w:t>
      </w:r>
      <w:r w:rsidR="00F71C9F" w:rsidRPr="001D7B08">
        <w:rPr>
          <w:rFonts w:ascii="Times New Roman" w:hAnsi="Times New Roman" w:cs="Times New Roman"/>
          <w:sz w:val="24"/>
          <w:szCs w:val="24"/>
        </w:rPr>
        <w:t xml:space="preserve"> of Euro</w:t>
      </w:r>
      <w:r w:rsidRPr="001D7B08">
        <w:rPr>
          <w:rFonts w:ascii="Times New Roman" w:hAnsi="Times New Roman" w:cs="Times New Roman"/>
          <w:sz w:val="24"/>
          <w:szCs w:val="24"/>
        </w:rPr>
        <w:t>.</w:t>
      </w:r>
      <w:r w:rsidR="00655ED9" w:rsidRPr="001D7B08">
        <w:rPr>
          <w:rFonts w:ascii="Times New Roman" w:hAnsi="Times New Roman" w:cs="Times New Roman"/>
          <w:sz w:val="24"/>
          <w:szCs w:val="24"/>
        </w:rPr>
        <w:t xml:space="preserve"> The data opted is dependent on availability since data from many years before are hard to collect as the Baltic state is new. The data has three variables: unemployment, capital, and GDP, running for ten years from 1998-2008</w:t>
      </w:r>
      <w:r w:rsidR="001D7B08" w:rsidRPr="001D7B08">
        <w:rPr>
          <w:rFonts w:ascii="Times New Roman" w:hAnsi="Times New Roman" w:cs="Times New Roman"/>
          <w:sz w:val="24"/>
          <w:szCs w:val="24"/>
        </w:rPr>
        <w:t>.</w:t>
      </w:r>
      <w:r w:rsidRPr="001D7B08">
        <w:rPr>
          <w:rFonts w:ascii="Times New Roman" w:hAnsi="Times New Roman" w:cs="Times New Roman"/>
          <w:sz w:val="24"/>
          <w:szCs w:val="24"/>
        </w:rPr>
        <w:t xml:space="preserve"> The data were analyzed using SPSS for three regions in </w:t>
      </w:r>
      <w:r w:rsidR="00655ED9" w:rsidRPr="001D7B08">
        <w:rPr>
          <w:rFonts w:ascii="Times New Roman" w:hAnsi="Times New Roman" w:cs="Times New Roman"/>
          <w:sz w:val="24"/>
          <w:szCs w:val="24"/>
        </w:rPr>
        <w:t>Baltic</w:t>
      </w:r>
      <w:r w:rsidRPr="001D7B08">
        <w:rPr>
          <w:rFonts w:ascii="Times New Roman" w:hAnsi="Times New Roman" w:cs="Times New Roman"/>
          <w:sz w:val="24"/>
          <w:szCs w:val="24"/>
        </w:rPr>
        <w:t xml:space="preserve"> for a quarter</w:t>
      </w:r>
      <w:r w:rsidR="003402FE" w:rsidRPr="001D7B08">
        <w:rPr>
          <w:rFonts w:ascii="Times New Roman" w:hAnsi="Times New Roman" w:cs="Times New Roman"/>
          <w:sz w:val="24"/>
          <w:szCs w:val="24"/>
        </w:rPr>
        <w:t xml:space="preserve"> using the provide data starting 1998-2008 for ten years. The descriptive statistic is given by </w:t>
      </w:r>
    </w:p>
    <w:p w:rsidR="003402FE" w:rsidRPr="001D7B08" w:rsidRDefault="00A55409" w:rsidP="001D7B08">
      <w:pPr>
        <w:keepNext/>
        <w:spacing w:line="480" w:lineRule="auto"/>
        <w:ind w:firstLine="720"/>
        <w:jc w:val="both"/>
        <w:rPr>
          <w:rFonts w:ascii="Times New Roman" w:hAnsi="Times New Roman" w:cs="Times New Roman"/>
          <w:sz w:val="24"/>
          <w:szCs w:val="24"/>
        </w:rPr>
      </w:pPr>
      <w:r w:rsidRPr="001D7B08">
        <w:rPr>
          <w:rFonts w:ascii="Times New Roman" w:hAnsi="Times New Roman" w:cs="Times New Roman"/>
          <w:noProof/>
          <w:sz w:val="24"/>
          <w:szCs w:val="24"/>
        </w:rPr>
        <w:drawing>
          <wp:inline distT="0" distB="0" distL="0" distR="0">
            <wp:extent cx="5943600" cy="9455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32329" name=""/>
                    <pic:cNvPicPr/>
                  </pic:nvPicPr>
                  <pic:blipFill>
                    <a:blip r:embed="rId8"/>
                    <a:srcRect t="52564"/>
                    <a:stretch>
                      <a:fillRect/>
                    </a:stretch>
                  </pic:blipFill>
                  <pic:spPr bwMode="auto">
                    <a:xfrm>
                      <a:off x="0" y="0"/>
                      <a:ext cx="5943600" cy="945515"/>
                    </a:xfrm>
                    <a:prstGeom prst="rect">
                      <a:avLst/>
                    </a:prstGeom>
                    <a:ln>
                      <a:noFill/>
                    </a:ln>
                    <a:extLst>
                      <a:ext uri="{53640926-AAD7-44D8-BBD7-CCE9431645EC}">
                        <a14:shadowObscured xmlns:a14="http://schemas.microsoft.com/office/drawing/2010/main"/>
                      </a:ext>
                    </a:extLst>
                  </pic:spPr>
                </pic:pic>
              </a:graphicData>
            </a:graphic>
          </wp:inline>
        </w:drawing>
      </w:r>
    </w:p>
    <w:p w:rsidR="002A48B3" w:rsidRPr="001D7B08" w:rsidRDefault="00A55409" w:rsidP="001D7B08">
      <w:pPr>
        <w:pStyle w:val="Caption"/>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 xml:space="preserve">Figure </w:t>
      </w:r>
      <w:r w:rsidRPr="001D7B08">
        <w:rPr>
          <w:rFonts w:ascii="Times New Roman" w:hAnsi="Times New Roman" w:cs="Times New Roman"/>
          <w:sz w:val="24"/>
          <w:szCs w:val="24"/>
        </w:rPr>
        <w:fldChar w:fldCharType="begin"/>
      </w:r>
      <w:r w:rsidRPr="001D7B08">
        <w:rPr>
          <w:rFonts w:ascii="Times New Roman" w:hAnsi="Times New Roman" w:cs="Times New Roman"/>
          <w:sz w:val="24"/>
          <w:szCs w:val="24"/>
        </w:rPr>
        <w:instrText xml:space="preserve"> SEQ Figure \* ARABIC </w:instrText>
      </w:r>
      <w:r w:rsidRPr="001D7B08">
        <w:rPr>
          <w:rFonts w:ascii="Times New Roman" w:hAnsi="Times New Roman" w:cs="Times New Roman"/>
          <w:sz w:val="24"/>
          <w:szCs w:val="24"/>
        </w:rPr>
        <w:fldChar w:fldCharType="separate"/>
      </w:r>
      <w:r w:rsidRPr="001D7B08">
        <w:rPr>
          <w:rFonts w:ascii="Times New Roman" w:hAnsi="Times New Roman" w:cs="Times New Roman"/>
          <w:noProof/>
          <w:sz w:val="24"/>
          <w:szCs w:val="24"/>
        </w:rPr>
        <w:t>1</w:t>
      </w:r>
      <w:r w:rsidRPr="001D7B08">
        <w:rPr>
          <w:rFonts w:ascii="Times New Roman" w:hAnsi="Times New Roman" w:cs="Times New Roman"/>
          <w:sz w:val="24"/>
          <w:szCs w:val="24"/>
        </w:rPr>
        <w:fldChar w:fldCharType="end"/>
      </w:r>
    </w:p>
    <w:p w:rsidR="003402FE"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Overall the Baltic States has increased in economic growth for ten years with an approximate percentage of 303.</w:t>
      </w:r>
    </w:p>
    <w:p w:rsidR="00F71C9F" w:rsidRP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METHODOLOGY</w:t>
      </w:r>
    </w:p>
    <w:p w:rsidR="00F71C9F"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Many authors have suggested that VAR is the best and most accurate model to forecast GDP growth.</w:t>
      </w:r>
      <w:r w:rsidR="003402FE" w:rsidRPr="001D7B08">
        <w:rPr>
          <w:rFonts w:ascii="Times New Roman" w:hAnsi="Times New Roman" w:cs="Times New Roman"/>
          <w:sz w:val="24"/>
          <w:szCs w:val="24"/>
        </w:rPr>
        <w:t xml:space="preserve"> </w:t>
      </w:r>
      <w:r w:rsidRPr="001D7B08">
        <w:rPr>
          <w:rFonts w:ascii="Times New Roman" w:hAnsi="Times New Roman" w:cs="Times New Roman"/>
          <w:sz w:val="24"/>
          <w:szCs w:val="24"/>
        </w:rPr>
        <w:t xml:space="preserve">As per Marcellino et al. (2005), the iterated strategy for predicting is the most generally utilized. Hence, it is being used in this proposition rather than </w:t>
      </w:r>
      <w:r w:rsidRPr="001D7B08">
        <w:rPr>
          <w:rFonts w:ascii="Times New Roman" w:hAnsi="Times New Roman" w:cs="Times New Roman"/>
          <w:sz w:val="24"/>
          <w:szCs w:val="24"/>
        </w:rPr>
        <w:t>a model with an immediate methodology.</w:t>
      </w:r>
      <w:r w:rsidR="006A0203" w:rsidRPr="001D7B08">
        <w:rPr>
          <w:rFonts w:ascii="Times New Roman" w:hAnsi="Times New Roman" w:cs="Times New Roman"/>
          <w:sz w:val="24"/>
          <w:szCs w:val="24"/>
        </w:rPr>
        <w:t xml:space="preserve"> Like Watson Stock and Marcellino (2001), a three-variable VAR model is used with GDP, capital, and Unemployment. Including more other variables doesn't fundamentally give better outcomes since basic models are marginally exact than complex models' predictions. Additionally, Andersson (2007) resolved that these factors are the most essential when determining GDP development. </w:t>
      </w:r>
    </w:p>
    <w:p w:rsidR="006A0203"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This thesis utilizes a diminished type of VAR to estimate future estimations of GDP. A diminish</w:t>
      </w:r>
      <w:r w:rsidRPr="001D7B08">
        <w:rPr>
          <w:rFonts w:ascii="Times New Roman" w:hAnsi="Times New Roman" w:cs="Times New Roman"/>
          <w:sz w:val="24"/>
          <w:szCs w:val="24"/>
        </w:rPr>
        <w:t>ed VAR model expresses every factor utilized for predicting a linear function with its verifiable qualities. All past information for all the elements is considered, and the error variable is said to incorporate all discarded factors that influence an adju</w:t>
      </w:r>
      <w:r w:rsidRPr="001D7B08">
        <w:rPr>
          <w:rFonts w:ascii="Times New Roman" w:hAnsi="Times New Roman" w:cs="Times New Roman"/>
          <w:sz w:val="24"/>
          <w:szCs w:val="24"/>
        </w:rPr>
        <w:t>stment in GDP. The blunder term clarifies shocks and other sudden developments in the factors that happen when past qualities are considered (Stock and Watson, 2001).</w:t>
      </w:r>
    </w:p>
    <w:p w:rsidR="00A379A8" w:rsidRP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THE VAR MODEL EQUATION</w:t>
      </w:r>
    </w:p>
    <w:p w:rsidR="00A379A8"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The VAR Model of the GDP will be</w:t>
      </w:r>
    </w:p>
    <w:p w:rsidR="00A379A8"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noProof/>
          <w:sz w:val="24"/>
          <w:szCs w:val="24"/>
        </w:rPr>
        <w:drawing>
          <wp:inline distT="0" distB="0" distL="0" distR="0">
            <wp:extent cx="4533900" cy="409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2936" name=""/>
                    <pic:cNvPicPr/>
                  </pic:nvPicPr>
                  <pic:blipFill>
                    <a:blip r:embed="rId9"/>
                    <a:stretch>
                      <a:fillRect/>
                    </a:stretch>
                  </pic:blipFill>
                  <pic:spPr>
                    <a:xfrm>
                      <a:off x="0" y="0"/>
                      <a:ext cx="4533900" cy="409575"/>
                    </a:xfrm>
                    <a:prstGeom prst="rect">
                      <a:avLst/>
                    </a:prstGeom>
                  </pic:spPr>
                </pic:pic>
              </a:graphicData>
            </a:graphic>
          </wp:inline>
        </w:drawing>
      </w:r>
    </w:p>
    <w:p w:rsidR="00A379A8" w:rsidRPr="001D7B08" w:rsidRDefault="00A379A8" w:rsidP="001D7B08">
      <w:pPr>
        <w:spacing w:line="480" w:lineRule="auto"/>
        <w:ind w:firstLine="720"/>
        <w:jc w:val="both"/>
        <w:rPr>
          <w:rFonts w:ascii="Times New Roman" w:hAnsi="Times New Roman" w:cs="Times New Roman"/>
          <w:sz w:val="24"/>
          <w:szCs w:val="24"/>
        </w:rPr>
      </w:pPr>
    </w:p>
    <w:p w:rsidR="00A379A8" w:rsidRPr="001D7B08" w:rsidRDefault="00A55409" w:rsidP="001D7B08">
      <w:pPr>
        <w:spacing w:line="480" w:lineRule="auto"/>
        <w:ind w:firstLine="720"/>
        <w:jc w:val="both"/>
        <w:rPr>
          <w:rFonts w:ascii="Times New Roman" w:eastAsiaTheme="minorEastAsia" w:hAnsi="Times New Roman" w:cs="Times New Roman"/>
          <w:sz w:val="24"/>
          <w:szCs w:val="24"/>
        </w:rPr>
      </w:pPr>
      <w:r w:rsidRPr="001D7B08">
        <w:rPr>
          <w:rFonts w:ascii="Times New Roman" w:hAnsi="Times New Roman" w:cs="Times New Roman"/>
          <w:sz w:val="24"/>
          <w:szCs w:val="24"/>
        </w:rPr>
        <w:t xml:space="preserve">GDP at time t is dependent on prior values of the X variables, which are unemployment and capital up to lag k. j is the starting point of the series, while </w:t>
      </w:r>
      <m:oMath>
        <m:r>
          <w:rPr>
            <w:rFonts w:ascii="Cambria Math" w:hAnsi="Cambria Math" w:cs="Times New Roman"/>
            <w:sz w:val="24"/>
            <w:szCs w:val="24"/>
          </w:rPr>
          <m:t>∝</m:t>
        </m:r>
        <m:r>
          <w:rPr>
            <w:rFonts w:ascii="Cambria Math" w:hAnsi="Cambria Math" w:cs="Times New Roman"/>
            <w:sz w:val="24"/>
            <w:szCs w:val="24"/>
          </w:rPr>
          <m:t>β</m:t>
        </m:r>
        <m:r>
          <w:rPr>
            <w:rFonts w:ascii="Cambria Math" w:hAnsi="Cambria Math" w:cs="Times New Roman"/>
            <w:sz w:val="24"/>
            <w:szCs w:val="24"/>
          </w:rPr>
          <m:t xml:space="preserve"> </m:t>
        </m:r>
        <m:r>
          <w:rPr>
            <w:rFonts w:ascii="Cambria Math" w:hAnsi="Cambria Math" w:cs="Times New Roman"/>
            <w:sz w:val="24"/>
            <w:szCs w:val="24"/>
          </w:rPr>
          <m:t>and</m:t>
        </m:r>
        <m:r>
          <w:rPr>
            <w:rFonts w:ascii="Cambria Math" w:hAnsi="Cambria Math" w:cs="Times New Roman"/>
            <w:sz w:val="24"/>
            <w:szCs w:val="24"/>
          </w:rPr>
          <m:t xml:space="preserve"> </m:t>
        </m:r>
        <m:r>
          <w:rPr>
            <w:rFonts w:ascii="Cambria Math" w:hAnsi="Cambria Math" w:cs="Times New Roman"/>
            <w:sz w:val="24"/>
            <w:szCs w:val="24"/>
          </w:rPr>
          <m:t>δ</m:t>
        </m:r>
      </m:oMath>
      <w:r w:rsidRPr="001D7B08">
        <w:rPr>
          <w:rFonts w:ascii="Times New Roman" w:eastAsiaTheme="minorEastAsia" w:hAnsi="Times New Roman" w:cs="Times New Roman"/>
          <w:sz w:val="24"/>
          <w:szCs w:val="24"/>
        </w:rPr>
        <w:t xml:space="preserve"> represent the coefficient that indicates each variable contributions to predictions. W</w:t>
      </w:r>
      <w:r w:rsidRPr="001D7B08">
        <w:rPr>
          <w:rFonts w:ascii="Times New Roman" w:eastAsiaTheme="minorEastAsia" w:hAnsi="Times New Roman" w:cs="Times New Roman"/>
          <w:sz w:val="24"/>
          <w:szCs w:val="24"/>
        </w:rPr>
        <w:t>ith the help of Ulbricht and Mayr</w:t>
      </w:r>
      <w:r w:rsidR="003402FE" w:rsidRPr="001D7B08">
        <w:rPr>
          <w:rFonts w:ascii="Times New Roman" w:eastAsiaTheme="minorEastAsia" w:hAnsi="Times New Roman" w:cs="Times New Roman"/>
          <w:sz w:val="24"/>
          <w:szCs w:val="24"/>
        </w:rPr>
        <w:t xml:space="preserve"> </w:t>
      </w:r>
      <w:r w:rsidRPr="001D7B08">
        <w:rPr>
          <w:rFonts w:ascii="Times New Roman" w:eastAsiaTheme="minorEastAsia" w:hAnsi="Times New Roman" w:cs="Times New Roman"/>
          <w:sz w:val="24"/>
          <w:szCs w:val="24"/>
        </w:rPr>
        <w:t>(2007), the data isn't transformed by the LOG factor since the model with level data outweighs the log-transformed data.</w:t>
      </w:r>
    </w:p>
    <w:p w:rsidR="003402FE" w:rsidRPr="001D7B08" w:rsidRDefault="00A55409" w:rsidP="001D7B08">
      <w:pPr>
        <w:spacing w:line="480" w:lineRule="auto"/>
        <w:ind w:firstLine="720"/>
        <w:jc w:val="both"/>
        <w:rPr>
          <w:rFonts w:ascii="Times New Roman" w:eastAsiaTheme="minorEastAsia" w:hAnsi="Times New Roman" w:cs="Times New Roman"/>
          <w:sz w:val="24"/>
          <w:szCs w:val="24"/>
        </w:rPr>
      </w:pPr>
      <w:r w:rsidRPr="001D7B08">
        <w:rPr>
          <w:rFonts w:ascii="Times New Roman" w:eastAsiaTheme="minorEastAsia" w:hAnsi="Times New Roman" w:cs="Times New Roman"/>
          <w:sz w:val="24"/>
          <w:szCs w:val="24"/>
        </w:rPr>
        <w:t>The Forecast Results</w:t>
      </w:r>
    </w:p>
    <w:p w:rsidR="003402FE" w:rsidRPr="001D7B08" w:rsidRDefault="00A55409" w:rsidP="001D7B08">
      <w:pPr>
        <w:keepNext/>
        <w:spacing w:line="480" w:lineRule="auto"/>
        <w:ind w:firstLine="720"/>
        <w:jc w:val="both"/>
        <w:rPr>
          <w:rFonts w:ascii="Times New Roman" w:hAnsi="Times New Roman" w:cs="Times New Roman"/>
          <w:sz w:val="24"/>
          <w:szCs w:val="24"/>
        </w:rPr>
      </w:pPr>
      <w:r w:rsidRPr="001D7B08">
        <w:rPr>
          <w:rFonts w:ascii="Times New Roman" w:hAnsi="Times New Roman" w:cs="Times New Roman"/>
          <w:noProof/>
          <w:sz w:val="24"/>
          <w:szCs w:val="24"/>
        </w:rPr>
        <w:drawing>
          <wp:inline distT="0" distB="0" distL="0" distR="0">
            <wp:extent cx="5943600" cy="2162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74188" name=""/>
                    <pic:cNvPicPr/>
                  </pic:nvPicPr>
                  <pic:blipFill>
                    <a:blip r:embed="rId10"/>
                    <a:stretch>
                      <a:fillRect/>
                    </a:stretch>
                  </pic:blipFill>
                  <pic:spPr>
                    <a:xfrm>
                      <a:off x="0" y="0"/>
                      <a:ext cx="5943600" cy="2162175"/>
                    </a:xfrm>
                    <a:prstGeom prst="rect">
                      <a:avLst/>
                    </a:prstGeom>
                  </pic:spPr>
                </pic:pic>
              </a:graphicData>
            </a:graphic>
          </wp:inline>
        </w:drawing>
      </w:r>
    </w:p>
    <w:p w:rsidR="00A62172" w:rsidRPr="001D7B08" w:rsidRDefault="00A55409" w:rsidP="001D7B08">
      <w:pPr>
        <w:pStyle w:val="Caption"/>
        <w:spacing w:line="480" w:lineRule="auto"/>
        <w:ind w:firstLine="720"/>
        <w:jc w:val="both"/>
        <w:rPr>
          <w:rFonts w:ascii="Times New Roman" w:eastAsiaTheme="minorEastAsia" w:hAnsi="Times New Roman" w:cs="Times New Roman"/>
          <w:sz w:val="24"/>
          <w:szCs w:val="24"/>
        </w:rPr>
      </w:pPr>
      <w:r w:rsidRPr="001D7B08">
        <w:rPr>
          <w:rFonts w:ascii="Times New Roman" w:hAnsi="Times New Roman" w:cs="Times New Roman"/>
          <w:sz w:val="24"/>
          <w:szCs w:val="24"/>
        </w:rPr>
        <w:t xml:space="preserve">Figure </w:t>
      </w:r>
      <w:r w:rsidRPr="001D7B08">
        <w:rPr>
          <w:rFonts w:ascii="Times New Roman" w:hAnsi="Times New Roman" w:cs="Times New Roman"/>
          <w:sz w:val="24"/>
          <w:szCs w:val="24"/>
        </w:rPr>
        <w:fldChar w:fldCharType="begin"/>
      </w:r>
      <w:r w:rsidRPr="001D7B08">
        <w:rPr>
          <w:rFonts w:ascii="Times New Roman" w:hAnsi="Times New Roman" w:cs="Times New Roman"/>
          <w:sz w:val="24"/>
          <w:szCs w:val="24"/>
        </w:rPr>
        <w:instrText xml:space="preserve"> SEQ Figure \* ARABIC </w:instrText>
      </w:r>
      <w:r w:rsidRPr="001D7B08">
        <w:rPr>
          <w:rFonts w:ascii="Times New Roman" w:hAnsi="Times New Roman" w:cs="Times New Roman"/>
          <w:sz w:val="24"/>
          <w:szCs w:val="24"/>
        </w:rPr>
        <w:fldChar w:fldCharType="separate"/>
      </w:r>
      <w:r w:rsidRPr="001D7B08">
        <w:rPr>
          <w:rFonts w:ascii="Times New Roman" w:hAnsi="Times New Roman" w:cs="Times New Roman"/>
          <w:noProof/>
          <w:sz w:val="24"/>
          <w:szCs w:val="24"/>
        </w:rPr>
        <w:t>2</w:t>
      </w:r>
      <w:r w:rsidRPr="001D7B08">
        <w:rPr>
          <w:rFonts w:ascii="Times New Roman" w:hAnsi="Times New Roman" w:cs="Times New Roman"/>
          <w:sz w:val="24"/>
          <w:szCs w:val="24"/>
        </w:rPr>
        <w:fldChar w:fldCharType="end"/>
      </w:r>
    </w:p>
    <w:p w:rsidR="00A62172" w:rsidRPr="001D7B08" w:rsidRDefault="00A62172" w:rsidP="001D7B08">
      <w:pPr>
        <w:spacing w:line="480" w:lineRule="auto"/>
        <w:ind w:firstLine="720"/>
        <w:jc w:val="both"/>
        <w:rPr>
          <w:rFonts w:ascii="Times New Roman" w:hAnsi="Times New Roman" w:cs="Times New Roman"/>
          <w:sz w:val="24"/>
          <w:szCs w:val="24"/>
        </w:rPr>
      </w:pPr>
    </w:p>
    <w:p w:rsidR="00A62172" w:rsidRPr="001D7B08" w:rsidRDefault="00A55409" w:rsidP="001D7B08">
      <w:pPr>
        <w:spacing w:line="480" w:lineRule="auto"/>
        <w:ind w:firstLine="720"/>
        <w:jc w:val="both"/>
        <w:rPr>
          <w:rFonts w:ascii="Times New Roman" w:hAnsi="Times New Roman" w:cs="Times New Roman"/>
          <w:sz w:val="24"/>
          <w:szCs w:val="24"/>
        </w:rPr>
      </w:pPr>
      <w:r w:rsidRPr="001D7B08">
        <w:rPr>
          <w:rFonts w:ascii="Times New Roman" w:hAnsi="Times New Roman" w:cs="Times New Roman"/>
          <w:sz w:val="24"/>
          <w:szCs w:val="24"/>
        </w:rPr>
        <w:t xml:space="preserve">The above-analyzed figure outlines the estimated future degrees of GDP in </w:t>
      </w:r>
      <w:r w:rsidR="00CF2381" w:rsidRPr="001D7B08">
        <w:rPr>
          <w:rFonts w:ascii="Times New Roman" w:hAnsi="Times New Roman" w:cs="Times New Roman"/>
          <w:sz w:val="24"/>
          <w:szCs w:val="24"/>
        </w:rPr>
        <w:t>the Baltic</w:t>
      </w:r>
      <w:r w:rsidRPr="001D7B08">
        <w:rPr>
          <w:rFonts w:ascii="Times New Roman" w:hAnsi="Times New Roman" w:cs="Times New Roman"/>
          <w:sz w:val="24"/>
          <w:szCs w:val="24"/>
        </w:rPr>
        <w:t>, where the dark line speaks to the actual GDP; the blue line shows the prediction. The red line says to the 90% C.I. The AIC (Akaike Information Criterion ) is 12.6 demons</w:t>
      </w:r>
      <w:r w:rsidRPr="001D7B08">
        <w:rPr>
          <w:rFonts w:ascii="Times New Roman" w:hAnsi="Times New Roman" w:cs="Times New Roman"/>
          <w:sz w:val="24"/>
          <w:szCs w:val="24"/>
        </w:rPr>
        <w:t>trated the utilization of three slacks. The high F-measurement of 749  shows that all factors are factually significant. From the figure, The sharp increase in unemployment will naturally result in a fall in domestic demand, which will cause a reduction of</w:t>
      </w:r>
      <w:r w:rsidRPr="001D7B08">
        <w:rPr>
          <w:rFonts w:ascii="Times New Roman" w:hAnsi="Times New Roman" w:cs="Times New Roman"/>
          <w:sz w:val="24"/>
          <w:szCs w:val="24"/>
        </w:rPr>
        <w:t xml:space="preserve"> the multiplier and a reduction in GDP. The current financial crisis has had an enormous influence on business and consumer confidence, further worsening the economic conditions.</w:t>
      </w:r>
      <w:r w:rsidR="00CF2381" w:rsidRPr="001D7B08">
        <w:rPr>
          <w:rFonts w:ascii="Times New Roman" w:hAnsi="Times New Roman" w:cs="Times New Roman"/>
          <w:sz w:val="24"/>
          <w:szCs w:val="24"/>
        </w:rPr>
        <w:t xml:space="preserve"> </w:t>
      </w:r>
      <w:r w:rsidRPr="001D7B08">
        <w:rPr>
          <w:rFonts w:ascii="Times New Roman" w:hAnsi="Times New Roman" w:cs="Times New Roman"/>
          <w:sz w:val="24"/>
          <w:szCs w:val="24"/>
        </w:rPr>
        <w:t xml:space="preserve">The rapid increase in unemployment in the state will automatically lead to a </w:t>
      </w:r>
      <w:r w:rsidRPr="001D7B08">
        <w:rPr>
          <w:rFonts w:ascii="Times New Roman" w:hAnsi="Times New Roman" w:cs="Times New Roman"/>
          <w:sz w:val="24"/>
          <w:szCs w:val="24"/>
        </w:rPr>
        <w:t>decrease in domestic demand, thus causing a decline in GDP. The existing capital problem influenced consumer and business confidence, thus worsening the economic condition.</w:t>
      </w:r>
    </w:p>
    <w:p w:rsidR="001D7B08" w:rsidRDefault="00A55409" w:rsidP="001D7B08">
      <w:pPr>
        <w:spacing w:line="480" w:lineRule="auto"/>
        <w:jc w:val="both"/>
        <w:rPr>
          <w:rFonts w:ascii="Times New Roman" w:hAnsi="Times New Roman" w:cs="Times New Roman"/>
          <w:b/>
          <w:sz w:val="24"/>
          <w:szCs w:val="24"/>
        </w:rPr>
      </w:pPr>
      <w:r w:rsidRPr="001D7B08">
        <w:rPr>
          <w:rFonts w:ascii="Times New Roman" w:hAnsi="Times New Roman" w:cs="Times New Roman"/>
          <w:b/>
          <w:sz w:val="24"/>
          <w:szCs w:val="24"/>
        </w:rPr>
        <w:t>CONCLUSION</w:t>
      </w:r>
    </w:p>
    <w:p w:rsidR="00CF2381" w:rsidRDefault="00A55409" w:rsidP="001D7B08">
      <w:pPr>
        <w:spacing w:line="480" w:lineRule="auto"/>
        <w:jc w:val="both"/>
        <w:rPr>
          <w:rFonts w:ascii="Times New Roman" w:hAnsi="Times New Roman" w:cs="Times New Roman"/>
          <w:sz w:val="24"/>
          <w:szCs w:val="24"/>
        </w:rPr>
      </w:pPr>
      <w:r w:rsidRPr="001D7B08">
        <w:rPr>
          <w:rFonts w:ascii="Times New Roman" w:hAnsi="Times New Roman" w:cs="Times New Roman"/>
          <w:sz w:val="24"/>
          <w:szCs w:val="24"/>
        </w:rPr>
        <w:t xml:space="preserve"> This thesis aimed at determining the model to forecast the GDP in the B</w:t>
      </w:r>
      <w:r w:rsidRPr="001D7B08">
        <w:rPr>
          <w:rFonts w:ascii="Times New Roman" w:hAnsi="Times New Roman" w:cs="Times New Roman"/>
          <w:sz w:val="24"/>
          <w:szCs w:val="24"/>
        </w:rPr>
        <w:t>altic. The result shows that the small-scale VAR performed best for the prio</w:t>
      </w:r>
      <w:r w:rsidR="00655ED9" w:rsidRPr="001D7B08">
        <w:rPr>
          <w:rFonts w:ascii="Times New Roman" w:hAnsi="Times New Roman" w:cs="Times New Roman"/>
          <w:sz w:val="24"/>
          <w:szCs w:val="24"/>
        </w:rPr>
        <w:t>r</w:t>
      </w:r>
      <w:r w:rsidRPr="001D7B08">
        <w:rPr>
          <w:rFonts w:ascii="Times New Roman" w:hAnsi="Times New Roman" w:cs="Times New Roman"/>
          <w:sz w:val="24"/>
          <w:szCs w:val="24"/>
        </w:rPr>
        <w:t xml:space="preserve"> of t+12 for the country. The findings, as per that of Teksoz and Krkoska (2007), in that progress changes add to predicting vulnerability, where high yield instability can be fou</w:t>
      </w:r>
      <w:r w:rsidRPr="001D7B08">
        <w:rPr>
          <w:rFonts w:ascii="Times New Roman" w:hAnsi="Times New Roman" w:cs="Times New Roman"/>
          <w:sz w:val="24"/>
          <w:szCs w:val="24"/>
        </w:rPr>
        <w:t xml:space="preserve">nd at the beginning phases of progress. As expected, increased uncertainty and volatility in the </w:t>
      </w:r>
      <w:r w:rsidR="00655ED9" w:rsidRPr="001D7B08">
        <w:rPr>
          <w:rFonts w:ascii="Times New Roman" w:hAnsi="Times New Roman" w:cs="Times New Roman"/>
          <w:sz w:val="24"/>
          <w:szCs w:val="24"/>
        </w:rPr>
        <w:t>prediction</w:t>
      </w:r>
      <w:r w:rsidRPr="001D7B08">
        <w:rPr>
          <w:rFonts w:ascii="Times New Roman" w:hAnsi="Times New Roman" w:cs="Times New Roman"/>
          <w:sz w:val="24"/>
          <w:szCs w:val="24"/>
        </w:rPr>
        <w:t xml:space="preserve"> for the Baltic States were found, and more modest certainty stretches for the three EMU individuals were recognized. </w:t>
      </w:r>
    </w:p>
    <w:p w:rsidR="001B0111" w:rsidRDefault="001B0111"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EE1A17" w:rsidRDefault="00EE1A17" w:rsidP="001D7B08">
      <w:pPr>
        <w:spacing w:line="480" w:lineRule="auto"/>
        <w:jc w:val="both"/>
        <w:rPr>
          <w:rFonts w:ascii="Times New Roman" w:hAnsi="Times New Roman" w:cs="Times New Roman"/>
          <w:sz w:val="24"/>
          <w:szCs w:val="24"/>
        </w:rPr>
      </w:pPr>
    </w:p>
    <w:p w:rsidR="001B0111" w:rsidRDefault="00A55409" w:rsidP="001D7B08">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EE1A17" w:rsidRDefault="00A55409" w:rsidP="00EE1A17">
      <w:pPr>
        <w:spacing w:line="480" w:lineRule="auto"/>
        <w:ind w:left="720" w:hanging="720"/>
        <w:jc w:val="both"/>
        <w:rPr>
          <w:rFonts w:ascii="Times New Roman" w:hAnsi="Times New Roman" w:cs="Times New Roman"/>
          <w:sz w:val="24"/>
          <w:szCs w:val="24"/>
        </w:rPr>
      </w:pPr>
      <w:r w:rsidRPr="00EE1A17">
        <w:rPr>
          <w:rFonts w:ascii="Times New Roman" w:hAnsi="Times New Roman" w:cs="Times New Roman"/>
          <w:sz w:val="24"/>
          <w:szCs w:val="24"/>
        </w:rPr>
        <w:t>Andersson, Jacob. 2007. “Forecasting Swedish GDP Growth.” Master’s Thesis. Lund University</w:t>
      </w:r>
    </w:p>
    <w:p w:rsidR="00EE1A17" w:rsidRPr="00EE1A17" w:rsidRDefault="00A55409" w:rsidP="00EE1A17">
      <w:pPr>
        <w:ind w:left="720" w:hanging="720"/>
        <w:rPr>
          <w:rFonts w:ascii="Times New Roman" w:hAnsi="Times New Roman" w:cs="Times New Roman"/>
          <w:sz w:val="24"/>
          <w:szCs w:val="24"/>
        </w:rPr>
      </w:pPr>
      <w:r w:rsidRPr="00EE1A17">
        <w:rPr>
          <w:rFonts w:ascii="Times New Roman" w:hAnsi="Times New Roman" w:cs="Times New Roman"/>
          <w:sz w:val="24"/>
          <w:szCs w:val="24"/>
        </w:rPr>
        <w:t xml:space="preserve">Mayr, Johannes and Ulbricht, Dirk. 2007. “Log versus level in VAR forecasting: 16 Million empirical answers – expect the unexpected.” Ifo Working Papers 42. </w:t>
      </w:r>
    </w:p>
    <w:p w:rsidR="00EE1A17" w:rsidRDefault="00A55409" w:rsidP="00EE1A17">
      <w:pPr>
        <w:spacing w:line="480" w:lineRule="auto"/>
        <w:ind w:left="720" w:hanging="720"/>
        <w:jc w:val="both"/>
        <w:rPr>
          <w:rFonts w:ascii="Times New Roman" w:hAnsi="Times New Roman" w:cs="Times New Roman"/>
          <w:sz w:val="24"/>
          <w:szCs w:val="24"/>
        </w:rPr>
      </w:pPr>
      <w:r w:rsidRPr="00EE1A17">
        <w:rPr>
          <w:rFonts w:ascii="Times New Roman" w:hAnsi="Times New Roman" w:cs="Times New Roman"/>
          <w:sz w:val="24"/>
          <w:szCs w:val="24"/>
        </w:rPr>
        <w:t>Krkoska, Libor and Teksoz, Utku. 2007. “Accuracy of GDP growth forecasts for transition countries: Ten years of forecasting assessed.” International Journal of Forecasting. 23(1). 2945</w:t>
      </w:r>
    </w:p>
    <w:p w:rsidR="00186233" w:rsidRDefault="00A55409" w:rsidP="00EE1A17">
      <w:pPr>
        <w:spacing w:line="480" w:lineRule="auto"/>
        <w:ind w:left="720" w:hanging="720"/>
        <w:jc w:val="both"/>
        <w:rPr>
          <w:rFonts w:ascii="Times New Roman" w:hAnsi="Times New Roman" w:cs="Times New Roman"/>
          <w:sz w:val="24"/>
          <w:szCs w:val="24"/>
        </w:rPr>
      </w:pPr>
      <w:r w:rsidRPr="00186233">
        <w:rPr>
          <w:rFonts w:ascii="Times New Roman" w:hAnsi="Times New Roman" w:cs="Times New Roman"/>
          <w:sz w:val="24"/>
          <w:szCs w:val="24"/>
        </w:rPr>
        <w:t>Lütkepohl, Helmut and Krätzig, Markus. 2004. Applied Time Series Econom</w:t>
      </w:r>
      <w:r w:rsidRPr="00186233">
        <w:rPr>
          <w:rFonts w:ascii="Times New Roman" w:hAnsi="Times New Roman" w:cs="Times New Roman"/>
          <w:sz w:val="24"/>
          <w:szCs w:val="24"/>
        </w:rPr>
        <w:t>etrics. Cambridge: Cambridge University Press</w:t>
      </w:r>
    </w:p>
    <w:p w:rsidR="001B0111" w:rsidRDefault="00A55409" w:rsidP="00EE1A17">
      <w:pPr>
        <w:spacing w:line="480" w:lineRule="auto"/>
        <w:ind w:left="720" w:hanging="720"/>
        <w:jc w:val="both"/>
        <w:rPr>
          <w:rFonts w:ascii="Times New Roman" w:hAnsi="Times New Roman" w:cs="Times New Roman"/>
          <w:sz w:val="24"/>
          <w:szCs w:val="24"/>
        </w:rPr>
      </w:pPr>
      <w:r w:rsidRPr="001B0111">
        <w:rPr>
          <w:rFonts w:ascii="Times New Roman" w:hAnsi="Times New Roman" w:cs="Times New Roman"/>
          <w:sz w:val="24"/>
          <w:szCs w:val="24"/>
        </w:rPr>
        <w:t>Robertson, John C., and Tallman, Ellis W., 1999. "Vector Autoregressions: Forecasting and Reality." Federal Reserve Bank of Atlanta Economic Review. 84(4): 4-18.</w:t>
      </w:r>
    </w:p>
    <w:p w:rsidR="00EE1A17" w:rsidRPr="001D7B08" w:rsidRDefault="00A55409" w:rsidP="00EE1A17">
      <w:pPr>
        <w:spacing w:line="480" w:lineRule="auto"/>
        <w:ind w:left="720" w:hanging="720"/>
        <w:jc w:val="both"/>
        <w:rPr>
          <w:rFonts w:ascii="Times New Roman" w:hAnsi="Times New Roman" w:cs="Times New Roman"/>
          <w:sz w:val="24"/>
          <w:szCs w:val="24"/>
        </w:rPr>
      </w:pPr>
      <w:r w:rsidRPr="00EE1A17">
        <w:rPr>
          <w:rFonts w:ascii="Times New Roman" w:hAnsi="Times New Roman" w:cs="Times New Roman"/>
          <w:sz w:val="24"/>
          <w:szCs w:val="24"/>
        </w:rPr>
        <w:t>Stock, James H., and Watson. Mark W., 2001."Vect</w:t>
      </w:r>
      <w:r w:rsidRPr="00EE1A17">
        <w:rPr>
          <w:rFonts w:ascii="Times New Roman" w:hAnsi="Times New Roman" w:cs="Times New Roman"/>
          <w:sz w:val="24"/>
          <w:szCs w:val="24"/>
        </w:rPr>
        <w:t>or Autoregression." Journal of Economic Perspectives. 15(4): 101-115</w:t>
      </w:r>
    </w:p>
    <w:sectPr w:rsidR="00EE1A17" w:rsidRPr="001D7B08" w:rsidSect="00845D02">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A55409">
      <w:pPr>
        <w:spacing w:after="0" w:line="240" w:lineRule="auto"/>
      </w:pPr>
      <w:r>
        <w:separator/>
      </w:r>
    </w:p>
  </w:endnote>
  <w:endnote w:type="continuationSeparator" w:id="0">
    <w:p w:rsidR="00000000" w:rsidRDefault="00A55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A55409">
      <w:pPr>
        <w:spacing w:after="0" w:line="240" w:lineRule="auto"/>
      </w:pPr>
      <w:r>
        <w:separator/>
      </w:r>
    </w:p>
  </w:footnote>
  <w:footnote w:type="continuationSeparator" w:id="0">
    <w:p w:rsidR="00000000" w:rsidRDefault="00A55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5D02" w:rsidRPr="00845D02" w:rsidRDefault="00A55409" w:rsidP="00845D02">
    <w:pPr>
      <w:pStyle w:val="Header"/>
      <w:rPr>
        <w:rFonts w:ascii="Times New Roman" w:hAnsi="Times New Roman" w:cs="Times New Roman"/>
        <w:sz w:val="24"/>
        <w:szCs w:val="24"/>
      </w:rPr>
    </w:pPr>
    <w:r w:rsidRPr="00845D02">
      <w:rPr>
        <w:rFonts w:ascii="Times New Roman" w:hAnsi="Times New Roman" w:cs="Times New Roman"/>
        <w:sz w:val="24"/>
        <w:szCs w:val="24"/>
      </w:rPr>
      <w:t>GDP PREDICTION</w:t>
    </w:r>
  </w:p>
  <w:p w:rsidR="00845D02" w:rsidRDefault="00845D02" w:rsidP="00845D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82185794"/>
      <w:docPartObj>
        <w:docPartGallery w:val="Page Numbers (Top of Page)"/>
        <w:docPartUnique/>
      </w:docPartObj>
    </w:sdtPr>
    <w:sdtEndPr>
      <w:rPr>
        <w:noProof/>
      </w:rPr>
    </w:sdtEndPr>
    <w:sdtContent>
      <w:p w:rsidR="00845D02" w:rsidRPr="00845D02" w:rsidRDefault="00A55409">
        <w:pPr>
          <w:pStyle w:val="Header"/>
          <w:jc w:val="right"/>
          <w:rPr>
            <w:rFonts w:ascii="Times New Roman" w:hAnsi="Times New Roman" w:cs="Times New Roman"/>
            <w:sz w:val="24"/>
            <w:szCs w:val="24"/>
          </w:rPr>
        </w:pPr>
        <w:r w:rsidRPr="00845D02">
          <w:rPr>
            <w:rFonts w:ascii="Times New Roman" w:hAnsi="Times New Roman" w:cs="Times New Roman"/>
            <w:sz w:val="24"/>
            <w:szCs w:val="24"/>
          </w:rPr>
          <w:fldChar w:fldCharType="begin"/>
        </w:r>
        <w:r w:rsidRPr="00845D02">
          <w:rPr>
            <w:rFonts w:ascii="Times New Roman" w:hAnsi="Times New Roman" w:cs="Times New Roman"/>
            <w:sz w:val="24"/>
            <w:szCs w:val="24"/>
          </w:rPr>
          <w:instrText xml:space="preserve"> PAGE   \* MERGEFORMAT </w:instrText>
        </w:r>
        <w:r w:rsidRPr="00845D02">
          <w:rPr>
            <w:rFonts w:ascii="Times New Roman" w:hAnsi="Times New Roman" w:cs="Times New Roman"/>
            <w:sz w:val="24"/>
            <w:szCs w:val="24"/>
          </w:rPr>
          <w:fldChar w:fldCharType="separate"/>
        </w:r>
        <w:r w:rsidR="00B15E0F">
          <w:rPr>
            <w:rFonts w:ascii="Times New Roman" w:hAnsi="Times New Roman" w:cs="Times New Roman"/>
            <w:noProof/>
            <w:sz w:val="24"/>
            <w:szCs w:val="24"/>
          </w:rPr>
          <w:t>1</w:t>
        </w:r>
        <w:r w:rsidRPr="00845D02">
          <w:rPr>
            <w:rFonts w:ascii="Times New Roman" w:hAnsi="Times New Roman" w:cs="Times New Roman"/>
            <w:noProof/>
            <w:sz w:val="24"/>
            <w:szCs w:val="24"/>
          </w:rPr>
          <w:fldChar w:fldCharType="end"/>
        </w:r>
      </w:p>
    </w:sdtContent>
  </w:sdt>
  <w:p w:rsidR="00845D02" w:rsidRPr="00845D02" w:rsidRDefault="00A55409">
    <w:pPr>
      <w:pStyle w:val="Header"/>
      <w:rPr>
        <w:rFonts w:ascii="Times New Roman" w:hAnsi="Times New Roman" w:cs="Times New Roman"/>
        <w:sz w:val="24"/>
        <w:szCs w:val="24"/>
      </w:rPr>
    </w:pPr>
    <w:r w:rsidRPr="00845D02">
      <w:rPr>
        <w:rFonts w:ascii="Times New Roman" w:hAnsi="Times New Roman" w:cs="Times New Roman"/>
        <w:sz w:val="24"/>
        <w:szCs w:val="24"/>
      </w:rPr>
      <w:t>Running Head: GDP PREDICTION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C65"/>
    <w:rsid w:val="000C71AA"/>
    <w:rsid w:val="000F2618"/>
    <w:rsid w:val="00137A34"/>
    <w:rsid w:val="00144155"/>
    <w:rsid w:val="00186233"/>
    <w:rsid w:val="001B0111"/>
    <w:rsid w:val="001D7B08"/>
    <w:rsid w:val="001E3BAE"/>
    <w:rsid w:val="002A48B3"/>
    <w:rsid w:val="003402FE"/>
    <w:rsid w:val="003D723F"/>
    <w:rsid w:val="003F120F"/>
    <w:rsid w:val="00421A50"/>
    <w:rsid w:val="004942A9"/>
    <w:rsid w:val="00594EAF"/>
    <w:rsid w:val="00655ED9"/>
    <w:rsid w:val="00683BEA"/>
    <w:rsid w:val="006A0203"/>
    <w:rsid w:val="008261CC"/>
    <w:rsid w:val="00845D02"/>
    <w:rsid w:val="00897E96"/>
    <w:rsid w:val="00915C65"/>
    <w:rsid w:val="00950351"/>
    <w:rsid w:val="00A379A8"/>
    <w:rsid w:val="00A55409"/>
    <w:rsid w:val="00A62172"/>
    <w:rsid w:val="00B15E0F"/>
    <w:rsid w:val="00BC7705"/>
    <w:rsid w:val="00C841AA"/>
    <w:rsid w:val="00CF2381"/>
    <w:rsid w:val="00ED6B84"/>
    <w:rsid w:val="00EE1A17"/>
    <w:rsid w:val="00F7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311184A-6C84-483C-93AF-D3EC16F8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9A8"/>
    <w:rPr>
      <w:color w:val="808080"/>
    </w:rPr>
  </w:style>
  <w:style w:type="paragraph" w:styleId="Caption">
    <w:name w:val="caption"/>
    <w:basedOn w:val="Normal"/>
    <w:next w:val="Normal"/>
    <w:uiPriority w:val="35"/>
    <w:unhideWhenUsed/>
    <w:qFormat/>
    <w:rsid w:val="003402F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D7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B08"/>
  </w:style>
  <w:style w:type="paragraph" w:styleId="Footer">
    <w:name w:val="footer"/>
    <w:basedOn w:val="Normal"/>
    <w:link w:val="FooterChar"/>
    <w:uiPriority w:val="99"/>
    <w:unhideWhenUsed/>
    <w:rsid w:val="001D7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B08"/>
  </w:style>
  <w:style w:type="paragraph" w:styleId="NoSpacing">
    <w:name w:val="No Spacing"/>
    <w:aliases w:val="No Indent"/>
    <w:uiPriority w:val="1"/>
    <w:qFormat/>
    <w:rsid w:val="00845D02"/>
    <w:pPr>
      <w:spacing w:after="0" w:line="48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eader" Target="header2.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header" Target="header1.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glossaryDocument" Target="glossary/document.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2B4DD47E24444DA52BEB3C082F670C"/>
        <w:category>
          <w:name w:val="General"/>
          <w:gallery w:val="placeholder"/>
        </w:category>
        <w:types>
          <w:type w:val="bbPlcHdr"/>
        </w:types>
        <w:behaviors>
          <w:behavior w:val="content"/>
        </w:behaviors>
        <w:guid w:val="{03A12BE2-B8EE-4950-8DCF-527509C8B24D}"/>
      </w:docPartPr>
      <w:docPartBody>
        <w:p w:rsidR="00D82602" w:rsidRDefault="00D82602" w:rsidP="003F120F">
          <w:pPr>
            <w:pStyle w:val="552B4DD47E24444DA52BEB3C082F670C"/>
          </w:pPr>
          <w:r>
            <w:t>Instructor Name</w:t>
          </w:r>
        </w:p>
      </w:docPartBody>
    </w:docPart>
    <w:docPart>
      <w:docPartPr>
        <w:name w:val="BAB5C7ED798A427FA6ACDA7C939F4B43"/>
        <w:category>
          <w:name w:val="General"/>
          <w:gallery w:val="placeholder"/>
        </w:category>
        <w:types>
          <w:type w:val="bbPlcHdr"/>
        </w:types>
        <w:behaviors>
          <w:behavior w:val="content"/>
        </w:behaviors>
        <w:guid w:val="{89F2957C-A2AD-4696-96C2-9F1D6CCD7B09}"/>
      </w:docPartPr>
      <w:docPartBody>
        <w:p w:rsidR="00D82602" w:rsidRDefault="00D82602" w:rsidP="003F120F">
          <w:pPr>
            <w:pStyle w:val="BAB5C7ED798A427FA6ACDA7C939F4B43"/>
          </w:pPr>
          <w:r>
            <w:t>Course Number</w:t>
          </w:r>
        </w:p>
      </w:docPartBody>
    </w:docPart>
    <w:docPart>
      <w:docPartPr>
        <w:name w:val="E507DE79E4124F218F9B2432240E4259"/>
        <w:category>
          <w:name w:val="General"/>
          <w:gallery w:val="placeholder"/>
        </w:category>
        <w:types>
          <w:type w:val="bbPlcHdr"/>
        </w:types>
        <w:behaviors>
          <w:behavior w:val="content"/>
        </w:behaviors>
        <w:guid w:val="{55091583-5852-4458-9C63-01A4FDB29C6E}"/>
      </w:docPartPr>
      <w:docPartBody>
        <w:p w:rsidR="00D82602" w:rsidRDefault="00D82602" w:rsidP="003F120F">
          <w:pPr>
            <w:pStyle w:val="E507DE79E4124F218F9B2432240E4259"/>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0F"/>
    <w:rsid w:val="003F120F"/>
    <w:rsid w:val="00D82602"/>
    <w:rsid w:val="00F73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120F"/>
    <w:rPr>
      <w:color w:val="808080"/>
    </w:rPr>
  </w:style>
  <w:style w:type="paragraph" w:customStyle="1" w:styleId="552B4DD47E24444DA52BEB3C082F670C">
    <w:name w:val="552B4DD47E24444DA52BEB3C082F670C"/>
    <w:rsid w:val="003F120F"/>
  </w:style>
  <w:style w:type="paragraph" w:customStyle="1" w:styleId="BAB5C7ED798A427FA6ACDA7C939F4B43">
    <w:name w:val="BAB5C7ED798A427FA6ACDA7C939F4B43"/>
    <w:rsid w:val="003F120F"/>
  </w:style>
  <w:style w:type="paragraph" w:customStyle="1" w:styleId="E507DE79E4124F218F9B2432240E4259">
    <w:name w:val="E507DE79E4124F218F9B2432240E4259"/>
    <w:rsid w:val="003F12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5CB5A-84A7-4788-BF26-04DE5341A06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nyoike31@gmail.com</cp:lastModifiedBy>
  <cp:revision>2</cp:revision>
  <dcterms:created xsi:type="dcterms:W3CDTF">2020-10-16T17:35:00Z</dcterms:created>
  <dcterms:modified xsi:type="dcterms:W3CDTF">2020-10-16T17:35:00Z</dcterms:modified>
</cp:coreProperties>
</file>